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647"/>
        <w:gridCol w:w="1559"/>
      </w:tblGrid>
      <w:tr w:rsidR="008E32AF" w:rsidRPr="007F7DD8" w14:paraId="270C3AC6" w14:textId="77777777" w:rsidTr="003C34DD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60E28B" w14:textId="77777777" w:rsidR="008E32AF" w:rsidRPr="004A3FA9" w:rsidRDefault="008E32AF" w:rsidP="003C34D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 xml:space="preserve">PRIOR TO </w:t>
            </w:r>
            <w:r w:rsidRPr="004A3FA9">
              <w:rPr>
                <w:b/>
                <w:sz w:val="28"/>
                <w:szCs w:val="28"/>
              </w:rPr>
              <w:t>REGIONAL TRIAL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DFDC1F" w14:textId="77777777" w:rsidR="008E32AF" w:rsidRPr="004A3FA9" w:rsidRDefault="008E32AF" w:rsidP="003C34D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A3FA9">
              <w:rPr>
                <w:b/>
                <w:sz w:val="24"/>
                <w:szCs w:val="24"/>
              </w:rPr>
              <w:t>Date Completed</w:t>
            </w:r>
          </w:p>
        </w:tc>
      </w:tr>
      <w:tr w:rsidR="008E32AF" w:rsidRPr="007D4E19" w14:paraId="4CC9122D" w14:textId="77777777" w:rsidTr="003C34DD">
        <w:tc>
          <w:tcPr>
            <w:tcW w:w="846" w:type="dxa"/>
            <w:shd w:val="clear" w:color="auto" w:fill="FFFFFF" w:themeFill="background1"/>
            <w:vAlign w:val="center"/>
          </w:tcPr>
          <w:p w14:paraId="1B378989" w14:textId="77777777" w:rsidR="008E32AF" w:rsidRDefault="008E32AF" w:rsidP="003C34DD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CA41650" w14:textId="77777777" w:rsidR="008E32AF" w:rsidRPr="007D4E19" w:rsidRDefault="008E32AF" w:rsidP="003C34DD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>C</w:t>
            </w:r>
            <w:r>
              <w:t xml:space="preserve">omplete and return </w:t>
            </w:r>
            <w:r w:rsidRPr="007409B0">
              <w:rPr>
                <w:b/>
              </w:rPr>
              <w:t>Transfer of Duty Training</w:t>
            </w:r>
            <w:r>
              <w:rPr>
                <w:b/>
              </w:rPr>
              <w:t xml:space="preserve"> Form</w:t>
            </w:r>
            <w:r>
              <w:t xml:space="preserve"> </w:t>
            </w:r>
            <w:r w:rsidRPr="007409B0">
              <w:rPr>
                <w:b/>
              </w:rPr>
              <w:t>(Form D8)</w:t>
            </w:r>
            <w: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7DF8CC78" w14:textId="77777777" w:rsidR="008E32AF" w:rsidRPr="007D4E19" w:rsidRDefault="008E32AF" w:rsidP="003C34DD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:rsidRPr="007F7DD8" w14:paraId="6CC9C6BC" w14:textId="77777777" w:rsidTr="0006227E">
        <w:tc>
          <w:tcPr>
            <w:tcW w:w="9493" w:type="dxa"/>
            <w:gridSpan w:val="2"/>
            <w:shd w:val="clear" w:color="auto" w:fill="CCCCCC"/>
            <w:vAlign w:val="center"/>
          </w:tcPr>
          <w:p w14:paraId="7E1E8B8F" w14:textId="77777777" w:rsidR="004A3FA9" w:rsidRPr="004A3FA9" w:rsidRDefault="004A3FA9" w:rsidP="00D00BC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A3FA9">
              <w:rPr>
                <w:b/>
                <w:sz w:val="28"/>
                <w:szCs w:val="28"/>
              </w:rPr>
              <w:t>AT A REGIONAL TRIAL</w:t>
            </w:r>
          </w:p>
        </w:tc>
        <w:tc>
          <w:tcPr>
            <w:tcW w:w="1559" w:type="dxa"/>
            <w:shd w:val="clear" w:color="auto" w:fill="CCCCCC"/>
          </w:tcPr>
          <w:p w14:paraId="5C741801" w14:textId="77777777" w:rsidR="004A3FA9" w:rsidRPr="004A3FA9" w:rsidRDefault="004A3FA9" w:rsidP="00D00BC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A3FA9">
              <w:rPr>
                <w:b/>
                <w:sz w:val="24"/>
                <w:szCs w:val="24"/>
              </w:rPr>
              <w:t>Date Completed</w:t>
            </w:r>
          </w:p>
        </w:tc>
      </w:tr>
      <w:tr w:rsidR="004A3FA9" w14:paraId="7C3860FE" w14:textId="77777777" w:rsidTr="0006227E">
        <w:tc>
          <w:tcPr>
            <w:tcW w:w="846" w:type="dxa"/>
            <w:shd w:val="clear" w:color="auto" w:fill="auto"/>
            <w:vAlign w:val="center"/>
          </w:tcPr>
          <w:p w14:paraId="13DA1B7A" w14:textId="77777777" w:rsidR="004A3FA9" w:rsidRDefault="004A3FA9" w:rsidP="007D4E19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15CD07E" w14:textId="169DDCCF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 w:rsidRPr="007D4E19">
              <w:rPr>
                <w:szCs w:val="22"/>
              </w:rPr>
              <w:t>Liaise with the Sport Office, re Regional Team and duties at Regional Trial, distribute</w:t>
            </w:r>
            <w:r>
              <w:rPr>
                <w:szCs w:val="22"/>
              </w:rPr>
              <w:t xml:space="preserve"> one page information letter to selected team members. Explain that the full team letter and forms will be emailed </w:t>
            </w:r>
            <w:proofErr w:type="gramStart"/>
            <w:r>
              <w:rPr>
                <w:szCs w:val="22"/>
              </w:rPr>
              <w:t>at a later date</w:t>
            </w:r>
            <w:proofErr w:type="gramEnd"/>
            <w:r>
              <w:rPr>
                <w:szCs w:val="22"/>
              </w:rPr>
              <w:t xml:space="preserve"> once levy has been confirmed</w:t>
            </w:r>
            <w:r w:rsidR="00D31590">
              <w:rPr>
                <w:szCs w:val="22"/>
              </w:rPr>
              <w:t>.</w:t>
            </w:r>
          </w:p>
        </w:tc>
        <w:tc>
          <w:tcPr>
            <w:tcW w:w="1559" w:type="dxa"/>
          </w:tcPr>
          <w:p w14:paraId="2083D2BD" w14:textId="77777777" w:rsidR="004A3FA9" w:rsidRPr="007D4E19" w:rsidRDefault="004A3FA9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487C05C9" w14:textId="77777777" w:rsidTr="0006227E">
        <w:tc>
          <w:tcPr>
            <w:tcW w:w="846" w:type="dxa"/>
            <w:shd w:val="clear" w:color="auto" w:fill="auto"/>
            <w:vAlign w:val="center"/>
          </w:tcPr>
          <w:p w14:paraId="19EDE34B" w14:textId="77777777" w:rsidR="004A3FA9" w:rsidRDefault="004A3FA9" w:rsidP="007D4E19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32D2334" w14:textId="7FA8E447" w:rsidR="004A3FA9" w:rsidRDefault="004A3FA9" w:rsidP="0006227E">
            <w:pPr>
              <w:spacing w:beforeLines="40" w:before="96" w:afterLines="40" w:after="96"/>
              <w:jc w:val="both"/>
              <w:rPr>
                <w:b/>
                <w:bCs/>
                <w:szCs w:val="22"/>
              </w:rPr>
            </w:pPr>
            <w:r w:rsidRPr="007D4E19">
              <w:rPr>
                <w:szCs w:val="22"/>
              </w:rPr>
              <w:t xml:space="preserve">At Regional Trial, complete the </w:t>
            </w:r>
            <w:r w:rsidRPr="003C7269">
              <w:rPr>
                <w:b/>
                <w:bCs/>
                <w:szCs w:val="22"/>
              </w:rPr>
              <w:t>Team Member Details Sheet (Form D1)</w:t>
            </w:r>
            <w:r w:rsidRPr="007D4E19">
              <w:rPr>
                <w:szCs w:val="22"/>
              </w:rPr>
              <w:t xml:space="preserve"> and forward to the Regional Sport Office immediately.  </w:t>
            </w:r>
            <w:r w:rsidRPr="007D4E19">
              <w:rPr>
                <w:b/>
                <w:bCs/>
                <w:szCs w:val="22"/>
              </w:rPr>
              <w:t>“PLE</w:t>
            </w:r>
            <w:r>
              <w:rPr>
                <w:b/>
                <w:bCs/>
                <w:szCs w:val="22"/>
              </w:rPr>
              <w:t xml:space="preserve">ASE INCLUDE SCHOOLS”.  </w:t>
            </w:r>
          </w:p>
          <w:p w14:paraId="58D081C7" w14:textId="0DA2FA89" w:rsidR="004A3FA9" w:rsidRDefault="004A3FA9" w:rsidP="0006227E">
            <w:pPr>
              <w:spacing w:beforeLines="40" w:before="96" w:afterLines="40" w:after="96"/>
              <w:jc w:val="both"/>
            </w:pPr>
            <w:r>
              <w:rPr>
                <w:b/>
                <w:bCs/>
                <w:szCs w:val="22"/>
              </w:rPr>
              <w:t xml:space="preserve">DO NOT SEND TO HOST REGION, COMPLETE AND SEND TO MARISA JONES.  </w:t>
            </w:r>
            <w:proofErr w:type="gramStart"/>
            <w:r>
              <w:rPr>
                <w:szCs w:val="22"/>
              </w:rPr>
              <w:t>Email :</w:t>
            </w:r>
            <w:proofErr w:type="gramEnd"/>
            <w:r w:rsidR="006525A2">
              <w:rPr>
                <w:szCs w:val="22"/>
              </w:rPr>
              <w:t xml:space="preserve"> </w:t>
            </w:r>
            <w:hyperlink r:id="rId10" w:history="1">
              <w:r w:rsidR="006525A2" w:rsidRPr="00B90963">
                <w:rPr>
                  <w:rStyle w:val="Hyperlink"/>
                  <w:szCs w:val="22"/>
                </w:rPr>
                <w:t>marisa.jones@qed.qld.gov.au</w:t>
              </w:r>
            </w:hyperlink>
            <w:r w:rsidR="006525A2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84EF78F" w14:textId="77777777" w:rsidR="004A3FA9" w:rsidRPr="007D4E19" w:rsidRDefault="004A3FA9" w:rsidP="007D4E19">
            <w:pPr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097D5659" w14:textId="77777777" w:rsidTr="0006227E">
        <w:tc>
          <w:tcPr>
            <w:tcW w:w="846" w:type="dxa"/>
            <w:shd w:val="clear" w:color="auto" w:fill="auto"/>
            <w:vAlign w:val="center"/>
          </w:tcPr>
          <w:p w14:paraId="58F6CBE1" w14:textId="77777777" w:rsidR="004A3FA9" w:rsidRDefault="004A3FA9" w:rsidP="007D4E19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EF86B1B" w14:textId="741749B0" w:rsidR="004A3FA9" w:rsidRPr="007D4E19" w:rsidRDefault="004A3FA9" w:rsidP="0006227E">
            <w:pPr>
              <w:spacing w:beforeLines="40" w:before="96" w:afterLines="40" w:after="96"/>
              <w:jc w:val="both"/>
              <w:rPr>
                <w:b/>
                <w:bCs/>
              </w:rPr>
            </w:pPr>
            <w:r w:rsidRPr="007D4E19">
              <w:rPr>
                <w:szCs w:val="22"/>
              </w:rPr>
              <w:t xml:space="preserve">Stress the importance to team members of returning forms and </w:t>
            </w:r>
            <w:r w:rsidR="006D1975">
              <w:rPr>
                <w:szCs w:val="22"/>
              </w:rPr>
              <w:t xml:space="preserve">levy </w:t>
            </w:r>
            <w:r w:rsidRPr="007D4E19">
              <w:rPr>
                <w:szCs w:val="22"/>
              </w:rPr>
              <w:t>payment ASAP</w:t>
            </w:r>
            <w:r>
              <w:rPr>
                <w:szCs w:val="22"/>
              </w:rPr>
              <w:t xml:space="preserve"> that is noted in the team letter.</w:t>
            </w:r>
          </w:p>
        </w:tc>
        <w:tc>
          <w:tcPr>
            <w:tcW w:w="1559" w:type="dxa"/>
          </w:tcPr>
          <w:p w14:paraId="6A13825F" w14:textId="77777777" w:rsidR="004A3FA9" w:rsidRPr="007D4E19" w:rsidRDefault="004A3FA9" w:rsidP="007D4E19">
            <w:pPr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448258D7" w14:textId="77777777" w:rsidTr="0006227E">
        <w:tc>
          <w:tcPr>
            <w:tcW w:w="846" w:type="dxa"/>
            <w:shd w:val="clear" w:color="auto" w:fill="auto"/>
            <w:vAlign w:val="center"/>
          </w:tcPr>
          <w:p w14:paraId="28665406" w14:textId="77777777" w:rsidR="004A3FA9" w:rsidRPr="007D4E19" w:rsidRDefault="004A3FA9" w:rsidP="007D4E19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B22CCA" w14:textId="77777777" w:rsidR="004A3FA9" w:rsidRDefault="004A3FA9" w:rsidP="0006227E">
            <w:pPr>
              <w:spacing w:beforeLines="40" w:before="96" w:afterLines="40" w:after="96"/>
              <w:jc w:val="both"/>
            </w:pPr>
            <w:r w:rsidRPr="007D4E19">
              <w:rPr>
                <w:szCs w:val="22"/>
              </w:rPr>
              <w:t xml:space="preserve">Ensure, if supplied, students selected in Regional Team </w:t>
            </w:r>
            <w:r w:rsidRPr="006D1975">
              <w:rPr>
                <w:szCs w:val="22"/>
                <w:u w:val="single"/>
              </w:rPr>
              <w:t>try on</w:t>
            </w:r>
            <w:r w:rsidRPr="007D4E19">
              <w:rPr>
                <w:szCs w:val="22"/>
              </w:rPr>
              <w:t xml:space="preserve"> sample uniforms before leaving Regional Trial</w:t>
            </w:r>
            <w:r>
              <w:rPr>
                <w:szCs w:val="22"/>
              </w:rPr>
              <w:t xml:space="preserve"> or at the first training session</w:t>
            </w:r>
            <w:r w:rsidRPr="007D4E19">
              <w:rPr>
                <w:szCs w:val="22"/>
              </w:rPr>
              <w:t>.  Sample uniforms must be kept clean and returned in total.  Sizing must be accurate as uniforms once numbered must be purchased</w:t>
            </w:r>
            <w:r>
              <w:rPr>
                <w:szCs w:val="22"/>
              </w:rPr>
              <w:t>.</w:t>
            </w:r>
          </w:p>
        </w:tc>
        <w:tc>
          <w:tcPr>
            <w:tcW w:w="1559" w:type="dxa"/>
          </w:tcPr>
          <w:p w14:paraId="057A6BB3" w14:textId="77777777" w:rsidR="004A3FA9" w:rsidRPr="007D4E19" w:rsidRDefault="004A3FA9" w:rsidP="007D4E19">
            <w:pPr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58925734" w14:textId="77777777" w:rsidTr="0006227E">
        <w:tc>
          <w:tcPr>
            <w:tcW w:w="846" w:type="dxa"/>
            <w:shd w:val="clear" w:color="auto" w:fill="auto"/>
            <w:vAlign w:val="center"/>
          </w:tcPr>
          <w:p w14:paraId="67D614F5" w14:textId="77777777" w:rsidR="004A3FA9" w:rsidRDefault="004A3FA9" w:rsidP="0064417B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EEF24B" w14:textId="7A71DFD5" w:rsidR="004A3FA9" w:rsidRDefault="004A3FA9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Use </w:t>
            </w:r>
            <w:r w:rsidRPr="007D4E19">
              <w:rPr>
                <w:szCs w:val="22"/>
              </w:rPr>
              <w:t xml:space="preserve">sample bag of uniforms (if supplied) </w:t>
            </w:r>
            <w:r>
              <w:rPr>
                <w:szCs w:val="22"/>
              </w:rPr>
              <w:t xml:space="preserve">to size players and complete the </w:t>
            </w:r>
            <w:r w:rsidRPr="003C7269">
              <w:rPr>
                <w:b/>
                <w:szCs w:val="22"/>
              </w:rPr>
              <w:t>Uniform -</w:t>
            </w:r>
            <w:r w:rsidRPr="003C7269">
              <w:rPr>
                <w:b/>
              </w:rPr>
              <w:t xml:space="preserve"> Made to Order and Numbers</w:t>
            </w:r>
            <w:r w:rsidRPr="003C7269">
              <w:rPr>
                <w:b/>
                <w:szCs w:val="22"/>
              </w:rPr>
              <w:t xml:space="preserve"> (Form C11)</w:t>
            </w:r>
            <w:r>
              <w:rPr>
                <w:szCs w:val="22"/>
              </w:rPr>
              <w:t xml:space="preserve"> </w:t>
            </w:r>
            <w:r>
              <w:t>to o</w:t>
            </w:r>
            <w:r w:rsidRPr="007D4E19">
              <w:rPr>
                <w:szCs w:val="22"/>
              </w:rPr>
              <w:t>rder uniforms for team</w:t>
            </w:r>
            <w:r>
              <w:rPr>
                <w:szCs w:val="22"/>
              </w:rPr>
              <w:t>.</w:t>
            </w:r>
          </w:p>
          <w:p w14:paraId="5BD1E150" w14:textId="74D6B7AB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Made to order uniforms and shirt numbering must be </w:t>
            </w:r>
            <w:proofErr w:type="spellStart"/>
            <w:r>
              <w:rPr>
                <w:szCs w:val="22"/>
              </w:rPr>
              <w:t>organised</w:t>
            </w:r>
            <w:proofErr w:type="spellEnd"/>
            <w:r>
              <w:rPr>
                <w:szCs w:val="22"/>
              </w:rPr>
              <w:t xml:space="preserve"> </w:t>
            </w:r>
            <w:r w:rsidRPr="00002CC0">
              <w:rPr>
                <w:b/>
                <w:bCs/>
                <w:szCs w:val="22"/>
                <w:u w:val="single"/>
              </w:rPr>
              <w:t>IMMEDIATELY</w:t>
            </w:r>
            <w:r>
              <w:rPr>
                <w:szCs w:val="22"/>
              </w:rPr>
              <w:t xml:space="preserve"> after the trial.  Once completed send to Marisa Jones. </w:t>
            </w:r>
            <w:proofErr w:type="gramStart"/>
            <w:r>
              <w:rPr>
                <w:szCs w:val="22"/>
              </w:rPr>
              <w:t>Email :</w:t>
            </w:r>
            <w:proofErr w:type="gramEnd"/>
            <w:r>
              <w:rPr>
                <w:szCs w:val="22"/>
              </w:rPr>
              <w:t xml:space="preserve"> </w:t>
            </w:r>
            <w:hyperlink r:id="rId11" w:history="1">
              <w:r w:rsidRPr="003C7269">
                <w:rPr>
                  <w:rStyle w:val="Hyperlink"/>
                  <w:bCs/>
                  <w:szCs w:val="22"/>
                </w:rPr>
                <w:t>marisa.jones@qed.qld.gov.au</w:t>
              </w:r>
            </w:hyperlink>
            <w:r w:rsidRPr="003C7269">
              <w:rPr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8DD9B0F" w14:textId="77777777" w:rsidR="004A3FA9" w:rsidRPr="007D4E19" w:rsidRDefault="004A3FA9" w:rsidP="0064417B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:rsidRPr="007F7DD8" w14:paraId="6054FBA3" w14:textId="77777777" w:rsidTr="0006227E">
        <w:tc>
          <w:tcPr>
            <w:tcW w:w="9493" w:type="dxa"/>
            <w:gridSpan w:val="2"/>
            <w:shd w:val="clear" w:color="auto" w:fill="CCCCCC"/>
            <w:vAlign w:val="center"/>
          </w:tcPr>
          <w:p w14:paraId="1573F0A9" w14:textId="77777777" w:rsidR="004A3FA9" w:rsidRPr="007F7DD8" w:rsidRDefault="004A3FA9" w:rsidP="0052163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FOLLOWING REGIONAL TRIAL</w:t>
            </w:r>
          </w:p>
        </w:tc>
        <w:tc>
          <w:tcPr>
            <w:tcW w:w="1559" w:type="dxa"/>
            <w:shd w:val="clear" w:color="auto" w:fill="CCCCCC"/>
          </w:tcPr>
          <w:p w14:paraId="1DDA7205" w14:textId="77777777" w:rsidR="004A3FA9" w:rsidRPr="004A3FA9" w:rsidRDefault="004A3FA9" w:rsidP="0052163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A3FA9">
              <w:rPr>
                <w:b/>
                <w:sz w:val="24"/>
                <w:szCs w:val="24"/>
              </w:rPr>
              <w:t>Date Completed</w:t>
            </w:r>
          </w:p>
        </w:tc>
      </w:tr>
      <w:tr w:rsidR="004A3FA9" w:rsidRPr="00F625C6" w14:paraId="26ED4D8A" w14:textId="77777777" w:rsidTr="0006227E">
        <w:tc>
          <w:tcPr>
            <w:tcW w:w="846" w:type="dxa"/>
            <w:shd w:val="clear" w:color="auto" w:fill="FFFFFF" w:themeFill="background1"/>
            <w:vAlign w:val="center"/>
          </w:tcPr>
          <w:p w14:paraId="162B1035" w14:textId="77777777" w:rsidR="004A3FA9" w:rsidRPr="007D4E19" w:rsidRDefault="004A3FA9" w:rsidP="00300128">
            <w:pPr>
              <w:spacing w:before="20" w:after="20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D198751" w14:textId="475ED66E" w:rsidR="004A3FA9" w:rsidRPr="000C5FC7" w:rsidRDefault="004A3FA9" w:rsidP="0006227E">
            <w:pPr>
              <w:tabs>
                <w:tab w:val="left" w:pos="0"/>
              </w:tabs>
              <w:spacing w:beforeLines="40" w:before="96" w:afterLines="40" w:after="96"/>
              <w:rPr>
                <w:b/>
                <w:szCs w:val="22"/>
              </w:rPr>
            </w:pPr>
            <w:r>
              <w:rPr>
                <w:szCs w:val="22"/>
              </w:rPr>
              <w:t>Forward team information letter and student details booklet to all selected students.</w:t>
            </w:r>
          </w:p>
        </w:tc>
        <w:tc>
          <w:tcPr>
            <w:tcW w:w="1559" w:type="dxa"/>
            <w:shd w:val="clear" w:color="auto" w:fill="FFFFFF" w:themeFill="background1"/>
          </w:tcPr>
          <w:p w14:paraId="7CBAD794" w14:textId="77777777" w:rsidR="004A3FA9" w:rsidRPr="007D4E19" w:rsidRDefault="004A3FA9" w:rsidP="00300128">
            <w:pPr>
              <w:tabs>
                <w:tab w:val="left" w:pos="0"/>
              </w:tabs>
              <w:spacing w:before="20" w:after="20"/>
              <w:jc w:val="both"/>
              <w:rPr>
                <w:szCs w:val="22"/>
              </w:rPr>
            </w:pPr>
          </w:p>
        </w:tc>
      </w:tr>
      <w:tr w:rsidR="004A3FA9" w14:paraId="4C5997FF" w14:textId="77777777" w:rsidTr="0006227E">
        <w:tc>
          <w:tcPr>
            <w:tcW w:w="846" w:type="dxa"/>
            <w:shd w:val="clear" w:color="auto" w:fill="FFFFFF" w:themeFill="background1"/>
            <w:vAlign w:val="center"/>
          </w:tcPr>
          <w:p w14:paraId="3633BC0C" w14:textId="50FB37B3" w:rsidR="004A3FA9" w:rsidRPr="007D4E19" w:rsidRDefault="004A3FA9" w:rsidP="0064417B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9C1DE1D" w14:textId="51F695B8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>Ensure students view the Player Induction Video</w:t>
            </w:r>
            <w:r w:rsidR="003C7269">
              <w:rPr>
                <w:szCs w:val="22"/>
              </w:rPr>
              <w:t xml:space="preserve"> </w:t>
            </w:r>
            <w:hyperlink r:id="rId12" w:history="1">
              <w:r w:rsidR="003C7269" w:rsidRPr="00B90963">
                <w:rPr>
                  <w:rStyle w:val="Hyperlink"/>
                  <w:szCs w:val="22"/>
                </w:rPr>
                <w:t>https://meteastschoolsport.eq.edu.au/support-and-re</w:t>
              </w:r>
              <w:r w:rsidR="003C7269" w:rsidRPr="00B90963">
                <w:rPr>
                  <w:rStyle w:val="Hyperlink"/>
                  <w:szCs w:val="22"/>
                </w:rPr>
                <w:t>s</w:t>
              </w:r>
              <w:r w:rsidR="003C7269" w:rsidRPr="00B90963">
                <w:rPr>
                  <w:rStyle w:val="Hyperlink"/>
                  <w:szCs w:val="22"/>
                </w:rPr>
                <w:t>ources/player-induction</w:t>
              </w:r>
            </w:hyperlink>
            <w:r w:rsidR="003C7269">
              <w:rPr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6041835E" w14:textId="77777777" w:rsidR="004A3FA9" w:rsidRPr="007D4E19" w:rsidRDefault="004A3FA9" w:rsidP="0064417B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41EB38BB" w14:textId="77777777" w:rsidTr="0006227E">
        <w:tc>
          <w:tcPr>
            <w:tcW w:w="846" w:type="dxa"/>
            <w:shd w:val="clear" w:color="auto" w:fill="FFFFFF" w:themeFill="background1"/>
            <w:vAlign w:val="center"/>
          </w:tcPr>
          <w:p w14:paraId="7C9A1EBB" w14:textId="77777777" w:rsidR="004A3FA9" w:rsidRDefault="004A3FA9" w:rsidP="0064417B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F99EDDC" w14:textId="0C600E65" w:rsidR="004A3FA9" w:rsidRPr="000C5FC7" w:rsidRDefault="004A3FA9" w:rsidP="0006227E">
            <w:pPr>
              <w:tabs>
                <w:tab w:val="left" w:pos="0"/>
              </w:tabs>
              <w:spacing w:beforeLines="40" w:before="96" w:afterLines="40" w:after="96"/>
              <w:rPr>
                <w:b/>
                <w:szCs w:val="22"/>
              </w:rPr>
            </w:pPr>
            <w:r w:rsidRPr="007D4E19">
              <w:rPr>
                <w:szCs w:val="22"/>
              </w:rPr>
              <w:t xml:space="preserve">Ensure that all students are made aware of the </w:t>
            </w:r>
            <w:r w:rsidRPr="003C7269">
              <w:rPr>
                <w:b/>
                <w:szCs w:val="22"/>
              </w:rPr>
              <w:t xml:space="preserve">Team Member’s Code of </w:t>
            </w:r>
            <w:proofErr w:type="spellStart"/>
            <w:r w:rsidRPr="003C7269">
              <w:rPr>
                <w:b/>
                <w:szCs w:val="22"/>
              </w:rPr>
              <w:t>Behaviour</w:t>
            </w:r>
            <w:proofErr w:type="spellEnd"/>
            <w:r w:rsidRPr="007D4E19">
              <w:rPr>
                <w:szCs w:val="22"/>
              </w:rPr>
              <w:t xml:space="preserve"> and the implication of breaches of this code.  </w:t>
            </w:r>
            <w:r>
              <w:rPr>
                <w:szCs w:val="22"/>
              </w:rPr>
              <w:t>Formally d</w:t>
            </w:r>
            <w:r w:rsidRPr="007D4E19">
              <w:rPr>
                <w:szCs w:val="22"/>
              </w:rPr>
              <w:t>iscuss this with parents.</w:t>
            </w:r>
          </w:p>
        </w:tc>
        <w:tc>
          <w:tcPr>
            <w:tcW w:w="1559" w:type="dxa"/>
            <w:shd w:val="clear" w:color="auto" w:fill="FFFFFF" w:themeFill="background1"/>
          </w:tcPr>
          <w:p w14:paraId="2E7B0E95" w14:textId="77777777" w:rsidR="004A3FA9" w:rsidRPr="007D4E19" w:rsidRDefault="004A3FA9" w:rsidP="0064417B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52CEB898" w14:textId="77777777" w:rsidTr="0006227E">
        <w:tc>
          <w:tcPr>
            <w:tcW w:w="846" w:type="dxa"/>
            <w:shd w:val="clear" w:color="auto" w:fill="auto"/>
            <w:vAlign w:val="center"/>
          </w:tcPr>
          <w:p w14:paraId="4D34EF51" w14:textId="11D910B1" w:rsidR="004A3FA9" w:rsidRPr="007D4E19" w:rsidRDefault="004A3FA9" w:rsidP="0064417B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CDD1FE" w14:textId="34221E67" w:rsidR="004A3FA9" w:rsidRPr="007D4E19" w:rsidRDefault="00A60EA9" w:rsidP="0006227E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>Send and r</w:t>
            </w:r>
            <w:r w:rsidR="004A3FA9" w:rsidRPr="007D4E19">
              <w:rPr>
                <w:szCs w:val="22"/>
              </w:rPr>
              <w:t xml:space="preserve">eceive </w:t>
            </w:r>
            <w:r w:rsidR="004A3FA9">
              <w:rPr>
                <w:szCs w:val="22"/>
              </w:rPr>
              <w:t>the student details book (</w:t>
            </w:r>
            <w:r w:rsidR="006D1975">
              <w:rPr>
                <w:szCs w:val="22"/>
              </w:rPr>
              <w:t xml:space="preserve">in </w:t>
            </w:r>
            <w:r w:rsidR="004A3FA9">
              <w:rPr>
                <w:szCs w:val="22"/>
              </w:rPr>
              <w:t>pdf</w:t>
            </w:r>
            <w:r w:rsidR="006D1975">
              <w:rPr>
                <w:szCs w:val="22"/>
              </w:rPr>
              <w:t xml:space="preserve"> format</w:t>
            </w:r>
            <w:r w:rsidR="004A3FA9">
              <w:rPr>
                <w:szCs w:val="22"/>
              </w:rPr>
              <w:t>) from each student.</w:t>
            </w:r>
          </w:p>
        </w:tc>
        <w:tc>
          <w:tcPr>
            <w:tcW w:w="1559" w:type="dxa"/>
          </w:tcPr>
          <w:p w14:paraId="1B3EC9C1" w14:textId="77777777" w:rsidR="004A3FA9" w:rsidRPr="007D4E19" w:rsidRDefault="004A3FA9" w:rsidP="0064417B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319B5FDD" w14:textId="77777777" w:rsidTr="0006227E">
        <w:tc>
          <w:tcPr>
            <w:tcW w:w="846" w:type="dxa"/>
            <w:shd w:val="clear" w:color="auto" w:fill="auto"/>
            <w:vAlign w:val="center"/>
          </w:tcPr>
          <w:p w14:paraId="4B2D92C0" w14:textId="004168F6" w:rsidR="004A3FA9" w:rsidRPr="007D4E19" w:rsidRDefault="004A3FA9" w:rsidP="007D4E19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639C67" w14:textId="7B8732A1" w:rsidR="004A3FA9" w:rsidRDefault="004A3FA9" w:rsidP="0006227E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 xml:space="preserve">Ensure that you forward a copy of </w:t>
            </w:r>
            <w:r w:rsidRPr="003C7269">
              <w:rPr>
                <w:b/>
                <w:bCs/>
                <w:szCs w:val="22"/>
              </w:rPr>
              <w:t>Principal Consent Form (Form B8)</w:t>
            </w:r>
            <w:r>
              <w:rPr>
                <w:szCs w:val="22"/>
              </w:rPr>
              <w:t xml:space="preserve"> to schools</w:t>
            </w:r>
            <w:r w:rsidR="00E97EB6">
              <w:rPr>
                <w:szCs w:val="22"/>
              </w:rPr>
              <w:t xml:space="preserve"> and have returned to the Team Manager</w:t>
            </w:r>
          </w:p>
        </w:tc>
        <w:tc>
          <w:tcPr>
            <w:tcW w:w="1559" w:type="dxa"/>
          </w:tcPr>
          <w:p w14:paraId="008962AE" w14:textId="77777777" w:rsidR="004A3FA9" w:rsidRDefault="004A3FA9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031D87C5" w14:textId="77777777" w:rsidTr="0006227E">
        <w:tc>
          <w:tcPr>
            <w:tcW w:w="846" w:type="dxa"/>
            <w:shd w:val="clear" w:color="auto" w:fill="auto"/>
            <w:vAlign w:val="center"/>
          </w:tcPr>
          <w:p w14:paraId="642D7F4C" w14:textId="6DD205A9" w:rsidR="004A3FA9" w:rsidRDefault="004A3FA9" w:rsidP="00474728">
            <w:pPr>
              <w:spacing w:before="8" w:after="8"/>
              <w:jc w:val="center"/>
            </w:pPr>
            <w:r>
              <w:br w:type="page"/>
            </w: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797EB8" w14:textId="1D33B210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 w:rsidRPr="007D4E19">
              <w:rPr>
                <w:szCs w:val="22"/>
              </w:rPr>
              <w:t>Consult with the Regional Sport Office re travel arrangement</w:t>
            </w:r>
            <w:r>
              <w:rPr>
                <w:szCs w:val="22"/>
              </w:rPr>
              <w:t>s for officials.</w:t>
            </w:r>
          </w:p>
        </w:tc>
        <w:tc>
          <w:tcPr>
            <w:tcW w:w="1559" w:type="dxa"/>
          </w:tcPr>
          <w:p w14:paraId="4D4249FF" w14:textId="77777777" w:rsidR="004A3FA9" w:rsidRPr="007D4E19" w:rsidRDefault="004A3FA9" w:rsidP="00474728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67FA00CE" w14:textId="77777777" w:rsidTr="0006227E">
        <w:tc>
          <w:tcPr>
            <w:tcW w:w="846" w:type="dxa"/>
            <w:shd w:val="clear" w:color="auto" w:fill="auto"/>
            <w:vAlign w:val="center"/>
          </w:tcPr>
          <w:p w14:paraId="2BC427DB" w14:textId="77777777" w:rsidR="004A3FA9" w:rsidRDefault="004A3FA9" w:rsidP="007D4E19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39C697" w14:textId="3D9A5072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 xml:space="preserve">Check student details booklet for project consent and note this on the team list </w:t>
            </w:r>
            <w:r w:rsidRPr="00A60EA9">
              <w:rPr>
                <w:b/>
                <w:szCs w:val="22"/>
              </w:rPr>
              <w:t>(Form</w:t>
            </w:r>
            <w:r>
              <w:rPr>
                <w:szCs w:val="22"/>
              </w:rPr>
              <w:t xml:space="preserve"> </w:t>
            </w:r>
            <w:r w:rsidRPr="00A60EA9">
              <w:rPr>
                <w:b/>
                <w:szCs w:val="22"/>
              </w:rPr>
              <w:t>D1a</w:t>
            </w:r>
            <w:proofErr w:type="gramStart"/>
            <w:r w:rsidRPr="00A60EA9">
              <w:rPr>
                <w:b/>
                <w:szCs w:val="22"/>
              </w:rPr>
              <w:t>)</w:t>
            </w:r>
            <w:r>
              <w:rPr>
                <w:szCs w:val="22"/>
              </w:rPr>
              <w:t xml:space="preserve">,  </w:t>
            </w:r>
            <w:r w:rsidRPr="007D4E19">
              <w:rPr>
                <w:szCs w:val="22"/>
              </w:rPr>
              <w:t>Send</w:t>
            </w:r>
            <w:proofErr w:type="gramEnd"/>
            <w:r w:rsidRPr="007D4E19">
              <w:rPr>
                <w:szCs w:val="22"/>
              </w:rPr>
              <w:t xml:space="preserve"> completed </w:t>
            </w:r>
            <w:r w:rsidR="007B62B3">
              <w:rPr>
                <w:b/>
                <w:szCs w:val="22"/>
              </w:rPr>
              <w:t>Team List and Consent Summary</w:t>
            </w:r>
            <w:r w:rsidRPr="003C7269">
              <w:rPr>
                <w:szCs w:val="22"/>
              </w:rPr>
              <w:t xml:space="preserve"> (</w:t>
            </w:r>
            <w:r w:rsidRPr="003C7269">
              <w:rPr>
                <w:b/>
                <w:szCs w:val="22"/>
              </w:rPr>
              <w:t>Form D1a</w:t>
            </w:r>
            <w:r w:rsidRPr="003C7269">
              <w:rPr>
                <w:szCs w:val="22"/>
              </w:rPr>
              <w:t>)</w:t>
            </w:r>
            <w:r w:rsidRPr="007D4E19">
              <w:rPr>
                <w:szCs w:val="22"/>
              </w:rPr>
              <w:t xml:space="preserve"> t</w:t>
            </w:r>
            <w:r w:rsidR="00A60EA9">
              <w:rPr>
                <w:szCs w:val="22"/>
              </w:rPr>
              <w:t xml:space="preserve">o </w:t>
            </w:r>
            <w:r w:rsidR="008E32AF">
              <w:rPr>
                <w:szCs w:val="22"/>
              </w:rPr>
              <w:t>Michael Herman</w:t>
            </w:r>
            <w:r>
              <w:rPr>
                <w:szCs w:val="22"/>
              </w:rPr>
              <w:t xml:space="preserve">.  </w:t>
            </w:r>
            <w:r w:rsidR="00A60EA9">
              <w:rPr>
                <w:szCs w:val="22"/>
              </w:rPr>
              <w:t xml:space="preserve">Email:  </w:t>
            </w:r>
            <w:hyperlink r:id="rId13" w:history="1">
              <w:r w:rsidR="008E32AF" w:rsidRPr="0063580B">
                <w:rPr>
                  <w:rStyle w:val="Hyperlink"/>
                  <w:szCs w:val="22"/>
                </w:rPr>
                <w:t>michael.herman@qed.qld.gov.au</w:t>
              </w:r>
            </w:hyperlink>
            <w:r w:rsidR="00A60EA9">
              <w:rPr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1D97EA08" w14:textId="77777777" w:rsidR="004A3FA9" w:rsidRPr="007D4E19" w:rsidRDefault="004A3FA9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59FBD910" w14:textId="77777777" w:rsidTr="0006227E">
        <w:tc>
          <w:tcPr>
            <w:tcW w:w="846" w:type="dxa"/>
            <w:shd w:val="clear" w:color="auto" w:fill="auto"/>
            <w:vAlign w:val="center"/>
          </w:tcPr>
          <w:p w14:paraId="310E6FF0" w14:textId="2ED59E48" w:rsidR="004A3FA9" w:rsidRPr="007D4E19" w:rsidRDefault="004A3FA9" w:rsidP="00CF7D21">
            <w:pPr>
              <w:spacing w:before="20" w:after="20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50A5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1E906F5" w14:textId="2606B3BC" w:rsidR="004A3FA9" w:rsidRPr="007D4E19" w:rsidRDefault="004A3FA9" w:rsidP="00EA05DD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 xml:space="preserve">Book time for uniform collection with </w:t>
            </w:r>
            <w:r w:rsidR="00EA05DD">
              <w:rPr>
                <w:szCs w:val="22"/>
              </w:rPr>
              <w:t>Michael Herman</w:t>
            </w:r>
            <w:r>
              <w:rPr>
                <w:szCs w:val="22"/>
              </w:rPr>
              <w:t xml:space="preserve"> </w:t>
            </w:r>
            <w:r w:rsidR="00E97EB6">
              <w:rPr>
                <w:b/>
                <w:bCs/>
                <w:szCs w:val="22"/>
                <w:u w:val="single"/>
              </w:rPr>
              <w:t>(</w:t>
            </w:r>
            <w:r w:rsidRPr="00F7692C">
              <w:rPr>
                <w:b/>
                <w:bCs/>
                <w:szCs w:val="22"/>
                <w:u w:val="single"/>
              </w:rPr>
              <w:t>BY APPOINTMENT ONL</w:t>
            </w:r>
            <w:r>
              <w:rPr>
                <w:b/>
                <w:bCs/>
                <w:szCs w:val="22"/>
                <w:u w:val="single"/>
              </w:rPr>
              <w:t>Y)</w:t>
            </w:r>
            <w:r>
              <w:rPr>
                <w:szCs w:val="22"/>
              </w:rPr>
              <w:t>.</w:t>
            </w:r>
            <w:r w:rsidR="003C7269">
              <w:rPr>
                <w:szCs w:val="22"/>
              </w:rPr>
              <w:t xml:space="preserve">  </w:t>
            </w:r>
            <w:r w:rsidR="003C7269" w:rsidRPr="003C7269">
              <w:rPr>
                <w:b/>
                <w:szCs w:val="22"/>
              </w:rPr>
              <w:t>DO NOT ARRIVE UNANNOUNCED</w:t>
            </w:r>
            <w:r w:rsidR="003C7269">
              <w:rPr>
                <w:szCs w:val="22"/>
              </w:rPr>
              <w:t>.</w:t>
            </w:r>
            <w:r w:rsidR="006D1975">
              <w:rPr>
                <w:szCs w:val="22"/>
              </w:rPr>
              <w:t xml:space="preserve">  Playing uniforms only.</w:t>
            </w:r>
          </w:p>
        </w:tc>
        <w:tc>
          <w:tcPr>
            <w:tcW w:w="1559" w:type="dxa"/>
          </w:tcPr>
          <w:p w14:paraId="66FB83CA" w14:textId="77777777" w:rsidR="004A3FA9" w:rsidRPr="007D4E19" w:rsidRDefault="004A3FA9" w:rsidP="00CF7D21">
            <w:pPr>
              <w:tabs>
                <w:tab w:val="left" w:pos="0"/>
              </w:tabs>
              <w:spacing w:before="20" w:after="20"/>
              <w:jc w:val="both"/>
              <w:rPr>
                <w:szCs w:val="22"/>
              </w:rPr>
            </w:pPr>
          </w:p>
        </w:tc>
      </w:tr>
      <w:tr w:rsidR="00E97EB6" w14:paraId="1723AE57" w14:textId="77777777" w:rsidTr="0006227E">
        <w:tc>
          <w:tcPr>
            <w:tcW w:w="846" w:type="dxa"/>
            <w:shd w:val="clear" w:color="auto" w:fill="auto"/>
            <w:vAlign w:val="center"/>
          </w:tcPr>
          <w:p w14:paraId="1A42459E" w14:textId="711FD53D" w:rsidR="00E97EB6" w:rsidRPr="007D4E19" w:rsidRDefault="00E97EB6" w:rsidP="007D4E19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757192" w14:textId="454C0BFE" w:rsidR="00E97EB6" w:rsidRPr="007D4E19" w:rsidRDefault="00E97EB6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>
              <w:rPr>
                <w:szCs w:val="22"/>
              </w:rPr>
              <w:t>RSS Shop will close one week prior to all state championships.</w:t>
            </w:r>
          </w:p>
        </w:tc>
        <w:tc>
          <w:tcPr>
            <w:tcW w:w="1559" w:type="dxa"/>
          </w:tcPr>
          <w:p w14:paraId="6392F090" w14:textId="77777777" w:rsidR="00E97EB6" w:rsidRPr="007D4E19" w:rsidRDefault="00E97EB6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</w:tbl>
    <w:p w14:paraId="17781D50" w14:textId="77777777" w:rsidR="006564DA" w:rsidRDefault="006564DA">
      <w:r>
        <w:br w:type="page"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647"/>
        <w:gridCol w:w="1559"/>
      </w:tblGrid>
      <w:tr w:rsidR="007B62B3" w14:paraId="49C3E17D" w14:textId="77777777" w:rsidTr="0006227E">
        <w:tc>
          <w:tcPr>
            <w:tcW w:w="846" w:type="dxa"/>
            <w:shd w:val="clear" w:color="auto" w:fill="auto"/>
            <w:vAlign w:val="center"/>
          </w:tcPr>
          <w:p w14:paraId="5CED5341" w14:textId="76E0570A" w:rsidR="007B62B3" w:rsidRPr="007D4E19" w:rsidRDefault="007B62B3" w:rsidP="007D4E19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9FC6FF" w14:textId="30A2EE50" w:rsidR="007B62B3" w:rsidRPr="007D4E19" w:rsidRDefault="007B62B3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Record incidences where a concussion or suspected concussion has been sustained by a student at training or state championships on the concussion register. Ensure the </w:t>
            </w:r>
            <w:r>
              <w:rPr>
                <w:szCs w:val="22"/>
              </w:rPr>
              <w:lastRenderedPageBreak/>
              <w:t xml:space="preserve">affected student has been given the Concussion Referral Return Form.  Forward a copy of the Concussion Register to </w:t>
            </w:r>
            <w:proofErr w:type="spellStart"/>
            <w:r>
              <w:rPr>
                <w:szCs w:val="22"/>
              </w:rPr>
              <w:t>Met</w:t>
            </w:r>
            <w:proofErr w:type="spellEnd"/>
            <w:r>
              <w:rPr>
                <w:szCs w:val="22"/>
              </w:rPr>
              <w:t xml:space="preserve"> East </w:t>
            </w:r>
            <w:proofErr w:type="gramStart"/>
            <w:r>
              <w:rPr>
                <w:szCs w:val="22"/>
              </w:rPr>
              <w:t>Office :</w:t>
            </w:r>
            <w:proofErr w:type="gramEnd"/>
            <w:r>
              <w:rPr>
                <w:szCs w:val="22"/>
              </w:rPr>
              <w:t xml:space="preserve"> </w:t>
            </w:r>
            <w:hyperlink r:id="rId14" w:history="1">
              <w:r w:rsidRPr="001A5E31">
                <w:rPr>
                  <w:rStyle w:val="Hyperlink"/>
                  <w:szCs w:val="22"/>
                </w:rPr>
                <w:t>met.east@qed.qld.gov.au</w:t>
              </w:r>
            </w:hyperlink>
          </w:p>
        </w:tc>
        <w:tc>
          <w:tcPr>
            <w:tcW w:w="1559" w:type="dxa"/>
          </w:tcPr>
          <w:p w14:paraId="67A1EB11" w14:textId="77777777" w:rsidR="007B62B3" w:rsidRPr="007D4E19" w:rsidRDefault="007B62B3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7B62B3" w14:paraId="15AAE538" w14:textId="77777777" w:rsidTr="0006227E">
        <w:tc>
          <w:tcPr>
            <w:tcW w:w="846" w:type="dxa"/>
            <w:shd w:val="clear" w:color="auto" w:fill="auto"/>
            <w:vAlign w:val="center"/>
          </w:tcPr>
          <w:p w14:paraId="60662E2D" w14:textId="15D80602" w:rsidR="007B62B3" w:rsidRPr="007D4E19" w:rsidRDefault="007B62B3" w:rsidP="007D4E19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B064DBD" w14:textId="7BC965CB" w:rsidR="007B62B3" w:rsidRDefault="007B62B3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Keep a record of injuries sustained by any players at training or during the state championship.  Complete Accident/Injury Form (Form D9) and return to the Met East </w:t>
            </w:r>
            <w:proofErr w:type="gramStart"/>
            <w:r>
              <w:rPr>
                <w:szCs w:val="22"/>
              </w:rPr>
              <w:t>Office :</w:t>
            </w:r>
            <w:proofErr w:type="gramEnd"/>
            <w:r>
              <w:rPr>
                <w:szCs w:val="22"/>
              </w:rPr>
              <w:t xml:space="preserve"> </w:t>
            </w:r>
            <w:hyperlink r:id="rId15" w:history="1">
              <w:r w:rsidRPr="001A5E31">
                <w:rPr>
                  <w:rStyle w:val="Hyperlink"/>
                  <w:szCs w:val="22"/>
                </w:rPr>
                <w:t>met.east@qed.qld.gov.au</w:t>
              </w:r>
            </w:hyperlink>
          </w:p>
        </w:tc>
        <w:tc>
          <w:tcPr>
            <w:tcW w:w="1559" w:type="dxa"/>
          </w:tcPr>
          <w:p w14:paraId="4BE119E3" w14:textId="77777777" w:rsidR="007B62B3" w:rsidRPr="007D4E19" w:rsidRDefault="007B62B3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:rsidRPr="007F7DD8" w14:paraId="6D3ABE9D" w14:textId="77777777" w:rsidTr="0006227E">
        <w:tc>
          <w:tcPr>
            <w:tcW w:w="9493" w:type="dxa"/>
            <w:gridSpan w:val="2"/>
            <w:shd w:val="clear" w:color="auto" w:fill="CCCCCC"/>
            <w:vAlign w:val="center"/>
          </w:tcPr>
          <w:p w14:paraId="5CE34A1F" w14:textId="791A9934" w:rsidR="004A3FA9" w:rsidRPr="007F7DD8" w:rsidRDefault="00AC704B" w:rsidP="00F8591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="004A3FA9">
              <w:br w:type="page"/>
            </w:r>
            <w:r w:rsidR="004A3FA9">
              <w:rPr>
                <w:b/>
                <w:sz w:val="28"/>
                <w:szCs w:val="28"/>
              </w:rPr>
              <w:t>FOLLOWING REGIONAL TRIAL</w:t>
            </w:r>
          </w:p>
        </w:tc>
        <w:tc>
          <w:tcPr>
            <w:tcW w:w="1559" w:type="dxa"/>
            <w:shd w:val="clear" w:color="auto" w:fill="CCCCCC"/>
          </w:tcPr>
          <w:p w14:paraId="7B545480" w14:textId="77777777" w:rsidR="004A3FA9" w:rsidRPr="00AC704B" w:rsidRDefault="004A3FA9" w:rsidP="00F85913">
            <w:pPr>
              <w:spacing w:before="60" w:after="60"/>
              <w:jc w:val="center"/>
              <w:rPr>
                <w:b/>
                <w:szCs w:val="22"/>
              </w:rPr>
            </w:pPr>
            <w:r w:rsidRPr="00AC704B">
              <w:rPr>
                <w:b/>
                <w:szCs w:val="22"/>
              </w:rPr>
              <w:t>Date Completed</w:t>
            </w:r>
          </w:p>
        </w:tc>
      </w:tr>
      <w:tr w:rsidR="004A3FA9" w14:paraId="6546725A" w14:textId="77777777" w:rsidTr="0006227E">
        <w:tc>
          <w:tcPr>
            <w:tcW w:w="846" w:type="dxa"/>
            <w:shd w:val="clear" w:color="auto" w:fill="auto"/>
            <w:vAlign w:val="center"/>
          </w:tcPr>
          <w:p w14:paraId="5B38C006" w14:textId="26D8F2B4" w:rsidR="004A3FA9" w:rsidRPr="007D4E19" w:rsidRDefault="004A3FA9" w:rsidP="00474728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>
              <w:br w:type="page"/>
            </w: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B2B972C" w14:textId="7826B028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Students who require refunds </w:t>
            </w:r>
            <w:r w:rsidR="006D1975">
              <w:rPr>
                <w:rFonts w:cs="Arial"/>
                <w:szCs w:val="22"/>
              </w:rPr>
              <w:t xml:space="preserve">of their levy </w:t>
            </w:r>
            <w:r>
              <w:rPr>
                <w:rFonts w:cs="Arial"/>
                <w:szCs w:val="22"/>
              </w:rPr>
              <w:t>will need to contact the Sports Office.</w:t>
            </w:r>
            <w:r w:rsidR="006D1975">
              <w:rPr>
                <w:rFonts w:cs="Arial"/>
                <w:szCs w:val="22"/>
              </w:rPr>
              <w:t xml:space="preserve">  Refunds for uniforms please contact </w:t>
            </w:r>
            <w:proofErr w:type="spellStart"/>
            <w:r w:rsidR="006D1975">
              <w:rPr>
                <w:rFonts w:cs="Arial"/>
                <w:szCs w:val="22"/>
              </w:rPr>
              <w:t>Struddys</w:t>
            </w:r>
            <w:proofErr w:type="spellEnd"/>
            <w:r w:rsidR="006D1975">
              <w:rPr>
                <w:rFonts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0389205" w14:textId="77777777" w:rsidR="004A3FA9" w:rsidRPr="007D4E19" w:rsidRDefault="004A3FA9" w:rsidP="00474728">
            <w:pPr>
              <w:tabs>
                <w:tab w:val="left" w:pos="0"/>
              </w:tabs>
              <w:spacing w:before="8" w:after="8"/>
              <w:jc w:val="both"/>
              <w:rPr>
                <w:rFonts w:cs="Arial"/>
                <w:szCs w:val="22"/>
              </w:rPr>
            </w:pPr>
          </w:p>
        </w:tc>
      </w:tr>
      <w:tr w:rsidR="004A3FA9" w:rsidRPr="0013311C" w14:paraId="56F11851" w14:textId="77777777" w:rsidTr="0006227E">
        <w:tc>
          <w:tcPr>
            <w:tcW w:w="9493" w:type="dxa"/>
            <w:gridSpan w:val="2"/>
            <w:shd w:val="clear" w:color="auto" w:fill="CCCCCC"/>
            <w:vAlign w:val="center"/>
          </w:tcPr>
          <w:p w14:paraId="41AC7915" w14:textId="77777777" w:rsidR="004A3FA9" w:rsidRPr="0013311C" w:rsidRDefault="004A3FA9" w:rsidP="007D4E1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3311C">
              <w:rPr>
                <w:b/>
                <w:sz w:val="28"/>
                <w:szCs w:val="28"/>
              </w:rPr>
              <w:t>AT STATE CHAMPIONSHIP</w:t>
            </w:r>
          </w:p>
        </w:tc>
        <w:tc>
          <w:tcPr>
            <w:tcW w:w="1559" w:type="dxa"/>
            <w:shd w:val="clear" w:color="auto" w:fill="CCCCCC"/>
          </w:tcPr>
          <w:p w14:paraId="79BCB177" w14:textId="77777777" w:rsidR="004A3FA9" w:rsidRPr="00AC704B" w:rsidRDefault="004A3FA9" w:rsidP="007D4E19">
            <w:pPr>
              <w:spacing w:before="60" w:after="60"/>
              <w:jc w:val="center"/>
              <w:rPr>
                <w:b/>
                <w:szCs w:val="22"/>
              </w:rPr>
            </w:pPr>
            <w:r w:rsidRPr="00AC704B">
              <w:rPr>
                <w:b/>
                <w:szCs w:val="22"/>
              </w:rPr>
              <w:t>Date Completed</w:t>
            </w:r>
          </w:p>
        </w:tc>
      </w:tr>
      <w:tr w:rsidR="004A3FA9" w14:paraId="34F3E52E" w14:textId="77777777" w:rsidTr="0006227E">
        <w:tc>
          <w:tcPr>
            <w:tcW w:w="846" w:type="dxa"/>
            <w:shd w:val="clear" w:color="auto" w:fill="auto"/>
            <w:vAlign w:val="center"/>
          </w:tcPr>
          <w:p w14:paraId="7A3EBF74" w14:textId="77777777" w:rsidR="004A3FA9" w:rsidRDefault="004A3FA9" w:rsidP="007D4E19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443B1C9" w14:textId="16BC02C0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 w:rsidRPr="007D4E19">
              <w:rPr>
                <w:szCs w:val="22"/>
              </w:rPr>
              <w:t xml:space="preserve">Ensure all aspects of the </w:t>
            </w:r>
            <w:r w:rsidR="007B62B3" w:rsidRPr="005D3B1D">
              <w:rPr>
                <w:b/>
                <w:szCs w:val="22"/>
              </w:rPr>
              <w:t>QRSS Risk Assessment Form (Form D4b)</w:t>
            </w:r>
            <w:r w:rsidRPr="007D4E19">
              <w:rPr>
                <w:szCs w:val="22"/>
              </w:rPr>
              <w:t xml:space="preserve"> are adhered to and note any modifications.</w:t>
            </w:r>
          </w:p>
        </w:tc>
        <w:tc>
          <w:tcPr>
            <w:tcW w:w="1559" w:type="dxa"/>
          </w:tcPr>
          <w:p w14:paraId="0EA04140" w14:textId="77777777" w:rsidR="004A3FA9" w:rsidRPr="007D4E19" w:rsidRDefault="004A3FA9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46CC4428" w14:textId="77777777" w:rsidTr="0006227E">
        <w:tc>
          <w:tcPr>
            <w:tcW w:w="846" w:type="dxa"/>
            <w:shd w:val="clear" w:color="auto" w:fill="auto"/>
            <w:vAlign w:val="center"/>
          </w:tcPr>
          <w:p w14:paraId="0BABE0A5" w14:textId="77777777" w:rsidR="004A3FA9" w:rsidRDefault="004A3FA9" w:rsidP="007D4E19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2256B57" w14:textId="5B864CF7" w:rsidR="004A3FA9" w:rsidRPr="007D4E19" w:rsidRDefault="004A3FA9" w:rsidP="0006227E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szCs w:val="22"/>
              </w:rPr>
            </w:pPr>
            <w:r w:rsidRPr="007D4E19">
              <w:rPr>
                <w:szCs w:val="22"/>
              </w:rPr>
              <w:t>Keep accurate records of player involvement/time and match results.</w:t>
            </w:r>
            <w:r>
              <w:rPr>
                <w:szCs w:val="22"/>
              </w:rPr>
              <w:t xml:space="preserve"> </w:t>
            </w:r>
            <w:r w:rsidRPr="003C7269">
              <w:rPr>
                <w:b/>
                <w:szCs w:val="22"/>
              </w:rPr>
              <w:t>Player Time Register (Form D13).</w:t>
            </w:r>
          </w:p>
        </w:tc>
        <w:tc>
          <w:tcPr>
            <w:tcW w:w="1559" w:type="dxa"/>
          </w:tcPr>
          <w:p w14:paraId="1E2D3162" w14:textId="77777777" w:rsidR="004A3FA9" w:rsidRPr="007D4E19" w:rsidRDefault="004A3FA9" w:rsidP="007D4E19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A3FA9" w14:paraId="714111EA" w14:textId="77777777" w:rsidTr="0006227E">
        <w:tc>
          <w:tcPr>
            <w:tcW w:w="9493" w:type="dxa"/>
            <w:gridSpan w:val="2"/>
            <w:shd w:val="clear" w:color="auto" w:fill="auto"/>
            <w:vAlign w:val="center"/>
          </w:tcPr>
          <w:p w14:paraId="255F9E48" w14:textId="77777777" w:rsidR="004A3FA9" w:rsidRDefault="004A3FA9" w:rsidP="0006227E">
            <w:pPr>
              <w:numPr>
                <w:ilvl w:val="0"/>
                <w:numId w:val="10"/>
              </w:numPr>
              <w:spacing w:beforeLines="40" w:before="96" w:afterLines="40" w:after="96"/>
              <w:ind w:left="357" w:hanging="357"/>
              <w:jc w:val="both"/>
            </w:pPr>
            <w:r w:rsidRPr="007D4E19">
              <w:rPr>
                <w:szCs w:val="22"/>
              </w:rPr>
              <w:t xml:space="preserve">If a team member is injured or ill and must remain in hospital after your scheduled departure or cannot return travel with the team, </w:t>
            </w:r>
            <w:r w:rsidRPr="007D4E19">
              <w:rPr>
                <w:b/>
                <w:bCs/>
                <w:szCs w:val="22"/>
              </w:rPr>
              <w:t xml:space="preserve">ONE TEACHER </w:t>
            </w:r>
            <w:r w:rsidRPr="007D4E19">
              <w:rPr>
                <w:b/>
                <w:szCs w:val="22"/>
              </w:rPr>
              <w:t>MUST</w:t>
            </w:r>
            <w:r w:rsidRPr="007D4E19">
              <w:rPr>
                <w:szCs w:val="22"/>
              </w:rPr>
              <w:t xml:space="preserve"> remain with the child.  All extra expenses will be covered by the Regional Sport Office.  </w:t>
            </w:r>
            <w:proofErr w:type="gramStart"/>
            <w:r w:rsidRPr="007D4E19">
              <w:rPr>
                <w:szCs w:val="22"/>
              </w:rPr>
              <w:t>In the event that</w:t>
            </w:r>
            <w:proofErr w:type="gramEnd"/>
            <w:r w:rsidRPr="007D4E19">
              <w:rPr>
                <w:szCs w:val="22"/>
              </w:rPr>
              <w:t xml:space="preserve"> this does occur, please notify the Regional Sport Office immediately.</w:t>
            </w:r>
          </w:p>
        </w:tc>
        <w:tc>
          <w:tcPr>
            <w:tcW w:w="1559" w:type="dxa"/>
          </w:tcPr>
          <w:p w14:paraId="4219C255" w14:textId="77777777" w:rsidR="004A3FA9" w:rsidRPr="007D4E19" w:rsidRDefault="004A3FA9" w:rsidP="00825B9A">
            <w:pPr>
              <w:spacing w:before="8" w:after="8"/>
              <w:jc w:val="both"/>
              <w:rPr>
                <w:szCs w:val="22"/>
              </w:rPr>
            </w:pPr>
          </w:p>
        </w:tc>
      </w:tr>
    </w:tbl>
    <w:p w14:paraId="7DF5122D" w14:textId="77777777" w:rsidR="00E73103" w:rsidRDefault="00E73103"/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6550"/>
      </w:tblGrid>
      <w:tr w:rsidR="008F4A84" w14:paraId="20EC5E56" w14:textId="77777777" w:rsidTr="006525A2">
        <w:tc>
          <w:tcPr>
            <w:tcW w:w="11052" w:type="dxa"/>
            <w:gridSpan w:val="2"/>
            <w:shd w:val="clear" w:color="auto" w:fill="CCCCCC"/>
            <w:vAlign w:val="center"/>
          </w:tcPr>
          <w:p w14:paraId="3DC7469A" w14:textId="4A17D236" w:rsidR="008F4A84" w:rsidRPr="007D4E19" w:rsidRDefault="004B61BC" w:rsidP="00797410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 w:rsidR="008F4A84" w:rsidRPr="007D4E19">
              <w:rPr>
                <w:b/>
                <w:sz w:val="32"/>
                <w:szCs w:val="32"/>
              </w:rPr>
              <w:t>CONTACT DETAILS</w:t>
            </w:r>
          </w:p>
        </w:tc>
      </w:tr>
      <w:tr w:rsidR="008F4A84" w14:paraId="0B3BB35C" w14:textId="77777777" w:rsidTr="006525A2">
        <w:tc>
          <w:tcPr>
            <w:tcW w:w="4502" w:type="dxa"/>
            <w:shd w:val="clear" w:color="auto" w:fill="auto"/>
            <w:vAlign w:val="center"/>
          </w:tcPr>
          <w:p w14:paraId="26EBBB4C" w14:textId="77777777" w:rsidR="008F4A84" w:rsidRPr="007D4E19" w:rsidRDefault="004E13DC" w:rsidP="0090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John Masters</w:t>
            </w:r>
          </w:p>
          <w:p w14:paraId="3C7D12F9" w14:textId="77777777" w:rsidR="008F4A84" w:rsidRDefault="008F4A84" w:rsidP="0090775C">
            <w:pPr>
              <w:spacing w:line="360" w:lineRule="auto"/>
              <w:jc w:val="center"/>
            </w:pPr>
            <w:r>
              <w:t>Work</w:t>
            </w:r>
            <w:proofErr w:type="gramStart"/>
            <w:r>
              <w:t xml:space="preserve">   (</w:t>
            </w:r>
            <w:proofErr w:type="gramEnd"/>
            <w:r>
              <w:t xml:space="preserve">07) </w:t>
            </w:r>
            <w:r w:rsidR="00414B2B">
              <w:t>3259 7701</w:t>
            </w:r>
          </w:p>
          <w:p w14:paraId="254DB56C" w14:textId="77777777" w:rsidR="00A074C0" w:rsidRDefault="00A074C0" w:rsidP="0090775C">
            <w:pPr>
              <w:spacing w:line="360" w:lineRule="auto"/>
              <w:jc w:val="center"/>
            </w:pPr>
            <w:proofErr w:type="gramStart"/>
            <w:r>
              <w:t xml:space="preserve">Mobile  </w:t>
            </w:r>
            <w:r w:rsidR="004E13DC">
              <w:t>0400</w:t>
            </w:r>
            <w:proofErr w:type="gramEnd"/>
            <w:r w:rsidR="004E13DC">
              <w:t xml:space="preserve"> 311 515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3135B758" w14:textId="77777777" w:rsidR="00A074C0" w:rsidRPr="007D4E19" w:rsidRDefault="00966B46" w:rsidP="0090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Rachel Graves</w:t>
            </w:r>
          </w:p>
          <w:p w14:paraId="74C76CE7" w14:textId="77777777" w:rsidR="00A074C0" w:rsidRDefault="00A074C0" w:rsidP="0090775C">
            <w:pPr>
              <w:spacing w:line="360" w:lineRule="auto"/>
              <w:jc w:val="center"/>
            </w:pPr>
            <w:r>
              <w:t>Work</w:t>
            </w:r>
            <w:proofErr w:type="gramStart"/>
            <w:r>
              <w:t xml:space="preserve">   (</w:t>
            </w:r>
            <w:proofErr w:type="gramEnd"/>
            <w:r>
              <w:t xml:space="preserve">07) </w:t>
            </w:r>
            <w:r w:rsidR="004E13DC">
              <w:t>3259 7720</w:t>
            </w:r>
          </w:p>
          <w:p w14:paraId="21A9D421" w14:textId="77777777" w:rsidR="008F4A84" w:rsidRPr="007D4E19" w:rsidRDefault="00A074C0" w:rsidP="004E13DC">
            <w:pPr>
              <w:tabs>
                <w:tab w:val="left" w:pos="0"/>
              </w:tabs>
              <w:spacing w:line="360" w:lineRule="auto"/>
              <w:ind w:right="141"/>
              <w:jc w:val="center"/>
              <w:rPr>
                <w:szCs w:val="22"/>
              </w:rPr>
            </w:pPr>
            <w:proofErr w:type="gramStart"/>
            <w:r>
              <w:t xml:space="preserve">Mobile  </w:t>
            </w:r>
            <w:r w:rsidR="00854012">
              <w:t>0436</w:t>
            </w:r>
            <w:proofErr w:type="gramEnd"/>
            <w:r w:rsidR="00854012">
              <w:t xml:space="preserve"> 670 580</w:t>
            </w:r>
          </w:p>
        </w:tc>
      </w:tr>
    </w:tbl>
    <w:p w14:paraId="0C5C7AD6" w14:textId="569504EB" w:rsidR="004E0361" w:rsidRDefault="004E0361">
      <w:pPr>
        <w:numPr>
          <w:ilvl w:val="12"/>
          <w:numId w:val="0"/>
        </w:numPr>
        <w:rPr>
          <w:rFonts w:cs="Arial"/>
          <w:bCs/>
          <w:sz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6D1975" w14:paraId="361BF982" w14:textId="77777777" w:rsidTr="00275A90">
        <w:tc>
          <w:tcPr>
            <w:tcW w:w="11052" w:type="dxa"/>
            <w:shd w:val="clear" w:color="auto" w:fill="CCCCCC"/>
            <w:vAlign w:val="center"/>
          </w:tcPr>
          <w:p w14:paraId="4B026650" w14:textId="6908E7D0" w:rsidR="006D1975" w:rsidRPr="006D1975" w:rsidRDefault="006D1975" w:rsidP="00275A90">
            <w:pPr>
              <w:spacing w:before="40" w:after="40"/>
              <w:jc w:val="center"/>
              <w:rPr>
                <w:b/>
                <w:bCs/>
                <w:sz w:val="32"/>
                <w:szCs w:val="32"/>
              </w:rPr>
            </w:pPr>
            <w:r>
              <w:br w:type="page"/>
            </w:r>
            <w:r w:rsidRPr="006D1975">
              <w:rPr>
                <w:b/>
                <w:bCs/>
                <w:sz w:val="32"/>
                <w:szCs w:val="32"/>
              </w:rPr>
              <w:t>PLEASE NOTE</w:t>
            </w:r>
          </w:p>
        </w:tc>
      </w:tr>
      <w:tr w:rsidR="006564DA" w14:paraId="14ABF63D" w14:textId="77777777" w:rsidTr="008F3830">
        <w:tc>
          <w:tcPr>
            <w:tcW w:w="11052" w:type="dxa"/>
            <w:shd w:val="clear" w:color="auto" w:fill="auto"/>
            <w:vAlign w:val="center"/>
          </w:tcPr>
          <w:p w14:paraId="70374DAE" w14:textId="3F5B74DA" w:rsidR="006564DA" w:rsidRPr="007D4E19" w:rsidRDefault="006564DA" w:rsidP="006564DA">
            <w:pPr>
              <w:spacing w:beforeLines="40" w:before="96" w:afterLines="40" w:after="96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All uniforms are to be ordered directly through </w:t>
            </w:r>
            <w:proofErr w:type="spellStart"/>
            <w:r>
              <w:rPr>
                <w:szCs w:val="22"/>
              </w:rPr>
              <w:t>Struddys</w:t>
            </w:r>
            <w:proofErr w:type="spellEnd"/>
            <w:r>
              <w:rPr>
                <w:szCs w:val="22"/>
              </w:rPr>
              <w:t xml:space="preserve">.  Details can be found on the Met East </w:t>
            </w:r>
            <w:proofErr w:type="gramStart"/>
            <w:r>
              <w:rPr>
                <w:szCs w:val="22"/>
              </w:rPr>
              <w:t>Website :</w:t>
            </w:r>
            <w:proofErr w:type="gramEnd"/>
            <w:r>
              <w:rPr>
                <w:szCs w:val="22"/>
              </w:rPr>
              <w:t xml:space="preserve"> </w:t>
            </w:r>
            <w:hyperlink r:id="rId16" w:history="1">
              <w:r w:rsidRPr="000C55D9">
                <w:rPr>
                  <w:rStyle w:val="Hyperlink"/>
                  <w:szCs w:val="22"/>
                </w:rPr>
                <w:t>https://meteastschoolsport.eq.edu.au/</w:t>
              </w:r>
            </w:hyperlink>
            <w:r>
              <w:rPr>
                <w:szCs w:val="22"/>
              </w:rPr>
              <w:t xml:space="preserve"> </w:t>
            </w:r>
          </w:p>
        </w:tc>
      </w:tr>
      <w:tr w:rsidR="006564DA" w14:paraId="51925CD7" w14:textId="77777777" w:rsidTr="00CA5C20">
        <w:tc>
          <w:tcPr>
            <w:tcW w:w="11052" w:type="dxa"/>
            <w:shd w:val="clear" w:color="auto" w:fill="auto"/>
            <w:vAlign w:val="center"/>
          </w:tcPr>
          <w:p w14:paraId="316A2ECE" w14:textId="76559D08" w:rsidR="006564DA" w:rsidRPr="007D4E19" w:rsidRDefault="006564DA" w:rsidP="006564DA">
            <w:pPr>
              <w:spacing w:beforeLines="40" w:before="96" w:afterLines="40" w:after="96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Levy payment is to be completed at least one week prior to the state championship through the RSS </w:t>
            </w:r>
            <w:proofErr w:type="gramStart"/>
            <w:r>
              <w:rPr>
                <w:szCs w:val="22"/>
              </w:rPr>
              <w:t>Shop :</w:t>
            </w:r>
            <w:proofErr w:type="gramEnd"/>
            <w:r>
              <w:rPr>
                <w:szCs w:val="22"/>
              </w:rPr>
              <w:t xml:space="preserve"> </w:t>
            </w:r>
            <w:hyperlink r:id="rId17" w:history="1">
              <w:r w:rsidRPr="000C55D9">
                <w:rPr>
                  <w:rStyle w:val="Hyperlink"/>
                  <w:szCs w:val="22"/>
                </w:rPr>
                <w:t>https://rssshop.education.qld.gov.au/met-east</w:t>
              </w:r>
            </w:hyperlink>
            <w:r>
              <w:rPr>
                <w:szCs w:val="22"/>
              </w:rPr>
              <w:t xml:space="preserve"> </w:t>
            </w:r>
          </w:p>
        </w:tc>
      </w:tr>
    </w:tbl>
    <w:p w14:paraId="50864B45" w14:textId="77777777" w:rsidR="006D1975" w:rsidRDefault="006D1975">
      <w:pPr>
        <w:numPr>
          <w:ilvl w:val="12"/>
          <w:numId w:val="0"/>
        </w:numPr>
        <w:rPr>
          <w:rFonts w:cs="Arial"/>
          <w:bCs/>
          <w:sz w:val="20"/>
        </w:rPr>
      </w:pPr>
    </w:p>
    <w:p w14:paraId="2DEA9E03" w14:textId="2C3C5F96" w:rsidR="00AC704B" w:rsidRDefault="00AC704B">
      <w:pPr>
        <w:overflowPunct/>
        <w:autoSpaceDE/>
        <w:autoSpaceDN/>
        <w:adjustRightInd/>
        <w:textAlignment w:val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299"/>
        <w:gridCol w:w="1457"/>
      </w:tblGrid>
      <w:tr w:rsidR="00AD357C" w:rsidRPr="0013311C" w14:paraId="4EA7BBD2" w14:textId="77777777" w:rsidTr="008E32AF">
        <w:tc>
          <w:tcPr>
            <w:tcW w:w="9306" w:type="dxa"/>
            <w:gridSpan w:val="2"/>
            <w:shd w:val="clear" w:color="auto" w:fill="CCCCCC"/>
            <w:vAlign w:val="center"/>
          </w:tcPr>
          <w:p w14:paraId="1F2ADDB1" w14:textId="6425AF9E" w:rsidR="00AD357C" w:rsidRPr="0013311C" w:rsidRDefault="00AD357C" w:rsidP="00D00BC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sz w:val="28"/>
                <w:szCs w:val="28"/>
              </w:rPr>
              <w:t>FOLLOWING THE STATE CHAMPIONSHIP</w:t>
            </w:r>
          </w:p>
        </w:tc>
        <w:tc>
          <w:tcPr>
            <w:tcW w:w="1457" w:type="dxa"/>
            <w:shd w:val="clear" w:color="auto" w:fill="CCCCCC"/>
          </w:tcPr>
          <w:p w14:paraId="4A87968F" w14:textId="77777777" w:rsidR="00AD357C" w:rsidRPr="00AC704B" w:rsidRDefault="00AD357C" w:rsidP="00D00BC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C704B">
              <w:rPr>
                <w:b/>
                <w:sz w:val="24"/>
                <w:szCs w:val="24"/>
              </w:rPr>
              <w:t>Date Completed</w:t>
            </w:r>
          </w:p>
        </w:tc>
      </w:tr>
      <w:tr w:rsidR="00AD357C" w14:paraId="7313A480" w14:textId="77777777" w:rsidTr="008E32AF">
        <w:tc>
          <w:tcPr>
            <w:tcW w:w="1007" w:type="dxa"/>
            <w:shd w:val="clear" w:color="auto" w:fill="auto"/>
            <w:vAlign w:val="center"/>
          </w:tcPr>
          <w:p w14:paraId="13DD5942" w14:textId="77777777" w:rsidR="00AD357C" w:rsidRDefault="00AD357C" w:rsidP="007D4E19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299" w:type="dxa"/>
            <w:shd w:val="clear" w:color="auto" w:fill="auto"/>
            <w:vAlign w:val="center"/>
          </w:tcPr>
          <w:p w14:paraId="74912A88" w14:textId="40135CD0" w:rsidR="00AD357C" w:rsidRPr="003C7269" w:rsidRDefault="00AD357C" w:rsidP="00F42E36">
            <w:pPr>
              <w:spacing w:beforeLines="40" w:before="96" w:afterLines="40" w:after="96"/>
              <w:jc w:val="both"/>
              <w:rPr>
                <w:b/>
                <w:szCs w:val="22"/>
              </w:rPr>
            </w:pPr>
            <w:r w:rsidRPr="003C7269">
              <w:rPr>
                <w:bCs/>
                <w:szCs w:val="22"/>
              </w:rPr>
              <w:t>Complete the</w:t>
            </w:r>
            <w:r w:rsidRPr="003C7269">
              <w:rPr>
                <w:b/>
                <w:szCs w:val="22"/>
              </w:rPr>
              <w:t xml:space="preserve"> </w:t>
            </w:r>
            <w:r w:rsidRPr="003C7269">
              <w:rPr>
                <w:b/>
                <w:iCs/>
                <w:szCs w:val="22"/>
              </w:rPr>
              <w:t>Manager’s Report (Form D7)</w:t>
            </w:r>
            <w:r w:rsidRPr="003C7269">
              <w:rPr>
                <w:b/>
                <w:szCs w:val="22"/>
              </w:rPr>
              <w:t xml:space="preserve"> </w:t>
            </w:r>
            <w:r w:rsidRPr="003C7269">
              <w:rPr>
                <w:bCs/>
                <w:szCs w:val="22"/>
              </w:rPr>
              <w:t>and forward to the Regional Sport Office</w:t>
            </w:r>
            <w:r w:rsidRPr="003C7269">
              <w:rPr>
                <w:b/>
                <w:szCs w:val="22"/>
              </w:rPr>
              <w:t xml:space="preserve"> </w:t>
            </w:r>
            <w:r w:rsidRPr="003C7269">
              <w:rPr>
                <w:bCs/>
                <w:szCs w:val="22"/>
              </w:rPr>
              <w:t>within 1 week after the championship</w:t>
            </w:r>
            <w:r w:rsidRPr="003C7269">
              <w:rPr>
                <w:b/>
                <w:szCs w:val="22"/>
              </w:rPr>
              <w:t xml:space="preserve">.  </w:t>
            </w:r>
            <w:r w:rsidRPr="003C7269">
              <w:rPr>
                <w:szCs w:val="22"/>
              </w:rPr>
              <w:t xml:space="preserve">Email:  </w:t>
            </w:r>
            <w:hyperlink r:id="rId18" w:history="1">
              <w:r w:rsidR="00EA05DD" w:rsidRPr="00F513C5">
                <w:rPr>
                  <w:rStyle w:val="Hyperlink"/>
                  <w:szCs w:val="22"/>
                </w:rPr>
                <w:t>met.east@qed.qld.gov.au</w:t>
              </w:r>
            </w:hyperlink>
          </w:p>
        </w:tc>
        <w:tc>
          <w:tcPr>
            <w:tcW w:w="1457" w:type="dxa"/>
          </w:tcPr>
          <w:p w14:paraId="0019A676" w14:textId="77777777" w:rsidR="00AD357C" w:rsidRPr="007D4E19" w:rsidRDefault="00AD357C" w:rsidP="007D4E19">
            <w:pPr>
              <w:spacing w:before="8" w:after="8"/>
              <w:jc w:val="both"/>
              <w:rPr>
                <w:b/>
                <w:szCs w:val="22"/>
              </w:rPr>
            </w:pPr>
          </w:p>
        </w:tc>
      </w:tr>
      <w:tr w:rsidR="00AD357C" w14:paraId="7C01E640" w14:textId="77777777" w:rsidTr="008E32AF">
        <w:tc>
          <w:tcPr>
            <w:tcW w:w="1007" w:type="dxa"/>
            <w:shd w:val="clear" w:color="auto" w:fill="auto"/>
            <w:vAlign w:val="center"/>
          </w:tcPr>
          <w:p w14:paraId="4B3C8783" w14:textId="47AF9799" w:rsidR="00AD357C" w:rsidRPr="007D4E19" w:rsidRDefault="00AD357C" w:rsidP="007D4E19">
            <w:pPr>
              <w:spacing w:before="8" w:after="8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299" w:type="dxa"/>
            <w:shd w:val="clear" w:color="auto" w:fill="auto"/>
            <w:vAlign w:val="center"/>
          </w:tcPr>
          <w:p w14:paraId="44D86A90" w14:textId="6E993181" w:rsidR="00AD357C" w:rsidRPr="003C7269" w:rsidRDefault="00AD357C" w:rsidP="00F42E36">
            <w:pPr>
              <w:spacing w:beforeLines="40" w:before="96" w:afterLines="40" w:after="96"/>
              <w:rPr>
                <w:noProof/>
                <w:szCs w:val="22"/>
                <w:lang w:val="en-AU" w:eastAsia="zh-TW"/>
              </w:rPr>
            </w:pPr>
            <w:r w:rsidRPr="003C7269">
              <w:rPr>
                <w:bCs/>
                <w:szCs w:val="22"/>
              </w:rPr>
              <w:t>Return first aid kit and any other equipment to Regional Office within 2 weeks of State Championships.</w:t>
            </w:r>
          </w:p>
        </w:tc>
        <w:tc>
          <w:tcPr>
            <w:tcW w:w="1457" w:type="dxa"/>
          </w:tcPr>
          <w:p w14:paraId="3D7CE8F5" w14:textId="77777777" w:rsidR="00AD357C" w:rsidRPr="007D4E19" w:rsidRDefault="00AD357C" w:rsidP="007D4E19">
            <w:pPr>
              <w:spacing w:before="8" w:after="8"/>
              <w:jc w:val="both"/>
              <w:rPr>
                <w:b/>
                <w:szCs w:val="22"/>
              </w:rPr>
            </w:pPr>
          </w:p>
        </w:tc>
      </w:tr>
      <w:tr w:rsidR="00AD357C" w14:paraId="3FA8F04E" w14:textId="77777777" w:rsidTr="008E32AF">
        <w:tc>
          <w:tcPr>
            <w:tcW w:w="1007" w:type="dxa"/>
            <w:shd w:val="clear" w:color="auto" w:fill="auto"/>
            <w:vAlign w:val="center"/>
          </w:tcPr>
          <w:p w14:paraId="539AC613" w14:textId="77777777" w:rsidR="00AD357C" w:rsidRPr="007D4E19" w:rsidRDefault="00AD357C" w:rsidP="00236EA9">
            <w:pPr>
              <w:spacing w:before="20" w:after="20"/>
              <w:jc w:val="center"/>
              <w:rPr>
                <w:rFonts w:ascii="Wingdings" w:hAnsi="Wingdings" w:hint="eastAsia"/>
                <w:sz w:val="36"/>
                <w:szCs w:val="36"/>
              </w:rPr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299" w:type="dxa"/>
            <w:shd w:val="clear" w:color="auto" w:fill="auto"/>
            <w:vAlign w:val="center"/>
          </w:tcPr>
          <w:p w14:paraId="68D3D57C" w14:textId="40178447" w:rsidR="00AD357C" w:rsidRPr="003C7269" w:rsidRDefault="00AD357C" w:rsidP="00F42E36">
            <w:pPr>
              <w:spacing w:beforeLines="40" w:before="96" w:afterLines="40" w:after="96"/>
              <w:jc w:val="both"/>
              <w:rPr>
                <w:b/>
                <w:szCs w:val="22"/>
              </w:rPr>
            </w:pPr>
            <w:r w:rsidRPr="003C7269">
              <w:rPr>
                <w:bCs/>
                <w:szCs w:val="22"/>
              </w:rPr>
              <w:t>If you have made any amendments to your previously approved Risk Management document, you must submit the revised copy with this report.</w:t>
            </w:r>
          </w:p>
        </w:tc>
        <w:tc>
          <w:tcPr>
            <w:tcW w:w="1457" w:type="dxa"/>
          </w:tcPr>
          <w:p w14:paraId="21B1DE46" w14:textId="77777777" w:rsidR="00AD357C" w:rsidRPr="007D4E19" w:rsidRDefault="00AD357C" w:rsidP="00236EA9">
            <w:pPr>
              <w:spacing w:before="20" w:after="20"/>
              <w:jc w:val="both"/>
              <w:rPr>
                <w:b/>
                <w:szCs w:val="22"/>
              </w:rPr>
            </w:pPr>
          </w:p>
        </w:tc>
      </w:tr>
      <w:tr w:rsidR="00412322" w:rsidRPr="007D4E19" w14:paraId="5A456935" w14:textId="77777777" w:rsidTr="00AC704B">
        <w:tc>
          <w:tcPr>
            <w:tcW w:w="10763" w:type="dxa"/>
            <w:gridSpan w:val="3"/>
            <w:shd w:val="clear" w:color="auto" w:fill="CCCCCC"/>
            <w:vAlign w:val="center"/>
          </w:tcPr>
          <w:p w14:paraId="7A8BA4FD" w14:textId="77777777" w:rsidR="00412322" w:rsidRPr="00471AE6" w:rsidRDefault="00412322" w:rsidP="0041232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</w:t>
            </w:r>
          </w:p>
        </w:tc>
      </w:tr>
      <w:tr w:rsidR="00412322" w14:paraId="19A33780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19CAF199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 xml:space="preserve">Tend to all medical and first aid requirements of the team </w:t>
            </w:r>
            <w:r w:rsidRPr="00C75662">
              <w:rPr>
                <w:b/>
                <w:bCs/>
                <w:szCs w:val="22"/>
              </w:rPr>
              <w:t>(</w:t>
            </w:r>
            <w:proofErr w:type="gramStart"/>
            <w:r w:rsidRPr="00C75662">
              <w:rPr>
                <w:b/>
                <w:bCs/>
                <w:szCs w:val="22"/>
              </w:rPr>
              <w:t>carry medical information forms at all times</w:t>
            </w:r>
            <w:proofErr w:type="gramEnd"/>
            <w:r w:rsidRPr="00C75662">
              <w:rPr>
                <w:b/>
                <w:bCs/>
                <w:szCs w:val="22"/>
              </w:rPr>
              <w:t>)</w:t>
            </w:r>
            <w:r w:rsidRPr="00C75662">
              <w:rPr>
                <w:szCs w:val="22"/>
              </w:rPr>
              <w:t>.</w:t>
            </w:r>
          </w:p>
        </w:tc>
      </w:tr>
      <w:tr w:rsidR="00412322" w14:paraId="5ECDE7E0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2594F6D4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 xml:space="preserve">Be responsible, along with the Team Coach and Trainer, for the </w:t>
            </w:r>
            <w:proofErr w:type="spellStart"/>
            <w:r w:rsidRPr="00C75662">
              <w:rPr>
                <w:szCs w:val="22"/>
              </w:rPr>
              <w:t>behaviour</w:t>
            </w:r>
            <w:proofErr w:type="spellEnd"/>
            <w:r w:rsidRPr="00C75662">
              <w:rPr>
                <w:szCs w:val="22"/>
              </w:rPr>
              <w:t xml:space="preserve"> of the team </w:t>
            </w:r>
            <w:proofErr w:type="gramStart"/>
            <w:r w:rsidRPr="00C75662">
              <w:rPr>
                <w:szCs w:val="22"/>
              </w:rPr>
              <w:t>at all times</w:t>
            </w:r>
            <w:proofErr w:type="gramEnd"/>
            <w:r w:rsidRPr="00C75662">
              <w:rPr>
                <w:szCs w:val="22"/>
              </w:rPr>
              <w:t>.</w:t>
            </w:r>
          </w:p>
        </w:tc>
      </w:tr>
      <w:tr w:rsidR="00412322" w14:paraId="2A9EF270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1C455372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 xml:space="preserve">Be familiar with the procedures for dealing with Critical Incidents and the Control of Spectator </w:t>
            </w:r>
            <w:proofErr w:type="spellStart"/>
            <w:r w:rsidRPr="00C75662">
              <w:rPr>
                <w:szCs w:val="22"/>
              </w:rPr>
              <w:t>Behaviour</w:t>
            </w:r>
            <w:proofErr w:type="spellEnd"/>
            <w:r w:rsidRPr="00C75662">
              <w:rPr>
                <w:szCs w:val="22"/>
              </w:rPr>
              <w:t>.</w:t>
            </w:r>
          </w:p>
        </w:tc>
      </w:tr>
      <w:tr w:rsidR="00412322" w14:paraId="38304B2C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2EC78B1B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>Keep a detailed account of all valuables held in trust.  Use motel safes where possible.</w:t>
            </w:r>
          </w:p>
        </w:tc>
      </w:tr>
      <w:tr w:rsidR="00412322" w14:paraId="0E777E63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2FC0B1F3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>Liaise and co-operate constantly with the Team Coach.</w:t>
            </w:r>
          </w:p>
        </w:tc>
      </w:tr>
      <w:tr w:rsidR="00412322" w14:paraId="22773AC4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19385DE8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>Take all necessary team equipment and be responsible for its return.</w:t>
            </w:r>
          </w:p>
        </w:tc>
      </w:tr>
      <w:tr w:rsidR="00412322" w14:paraId="150287F2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53162E7E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>Ensure you are conversant with your Teacher Officials Responsibilities.</w:t>
            </w:r>
          </w:p>
        </w:tc>
      </w:tr>
      <w:tr w:rsidR="00412322" w14:paraId="55BAED8F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1D25FF2C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rPr>
                <w:szCs w:val="22"/>
              </w:rPr>
            </w:pPr>
            <w:r w:rsidRPr="00C75662">
              <w:rPr>
                <w:szCs w:val="22"/>
              </w:rPr>
              <w:t>Resolve any problems that may occur during the Championships or in transit.</w:t>
            </w:r>
          </w:p>
        </w:tc>
      </w:tr>
      <w:tr w:rsidR="00412322" w14:paraId="3463EED6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7F387816" w14:textId="77777777" w:rsidR="00412322" w:rsidRPr="00C75662" w:rsidRDefault="00412322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textAlignment w:val="auto"/>
              <w:rPr>
                <w:szCs w:val="22"/>
              </w:rPr>
            </w:pPr>
            <w:r w:rsidRPr="00C75662">
              <w:rPr>
                <w:szCs w:val="22"/>
              </w:rPr>
              <w:t>Ensure that you do not use your position to recruit students into school programs.</w:t>
            </w:r>
          </w:p>
        </w:tc>
      </w:tr>
      <w:tr w:rsidR="00F71E27" w14:paraId="44682229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6E4767DB" w14:textId="2C30D8FF" w:rsidR="00F71E27" w:rsidRPr="00C75662" w:rsidRDefault="00F71E27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textAlignment w:val="auto"/>
              <w:rPr>
                <w:szCs w:val="22"/>
              </w:rPr>
            </w:pPr>
            <w:proofErr w:type="spellStart"/>
            <w:r>
              <w:rPr>
                <w:szCs w:val="22"/>
              </w:rPr>
              <w:t>Organise</w:t>
            </w:r>
            <w:proofErr w:type="spellEnd"/>
            <w:r>
              <w:rPr>
                <w:szCs w:val="22"/>
              </w:rPr>
              <w:t xml:space="preserve"> and coordinate logistics for the regional team.</w:t>
            </w:r>
          </w:p>
        </w:tc>
      </w:tr>
      <w:tr w:rsidR="00F71E27" w14:paraId="32CE9828" w14:textId="77777777" w:rsidTr="00AC704B">
        <w:tc>
          <w:tcPr>
            <w:tcW w:w="10763" w:type="dxa"/>
            <w:gridSpan w:val="3"/>
            <w:shd w:val="clear" w:color="auto" w:fill="auto"/>
            <w:vAlign w:val="center"/>
          </w:tcPr>
          <w:p w14:paraId="40E7663D" w14:textId="77777777" w:rsidR="00F71E27" w:rsidRDefault="00F71E27" w:rsidP="00412322">
            <w:pPr>
              <w:numPr>
                <w:ilvl w:val="0"/>
                <w:numId w:val="17"/>
              </w:numPr>
              <w:spacing w:before="80" w:after="80"/>
              <w:ind w:left="357" w:hanging="357"/>
              <w:jc w:val="both"/>
              <w:textAlignment w:val="auto"/>
              <w:rPr>
                <w:szCs w:val="22"/>
              </w:rPr>
            </w:pPr>
            <w:r>
              <w:rPr>
                <w:szCs w:val="22"/>
              </w:rPr>
              <w:t>Communicate the appropriate information to:</w:t>
            </w:r>
          </w:p>
          <w:p w14:paraId="43E00D78" w14:textId="02C62F42" w:rsidR="00F71E27" w:rsidRPr="0060307C" w:rsidRDefault="0060307C" w:rsidP="0060307C">
            <w:pPr>
              <w:pStyle w:val="ListParagraph"/>
              <w:numPr>
                <w:ilvl w:val="0"/>
                <w:numId w:val="21"/>
              </w:numPr>
              <w:spacing w:before="80" w:after="80"/>
              <w:jc w:val="both"/>
              <w:textAlignment w:val="auto"/>
              <w:rPr>
                <w:szCs w:val="22"/>
              </w:rPr>
            </w:pPr>
            <w:r w:rsidRPr="0060307C">
              <w:rPr>
                <w:szCs w:val="22"/>
              </w:rPr>
              <w:t>Team members and their parents/carers</w:t>
            </w:r>
          </w:p>
          <w:p w14:paraId="26172770" w14:textId="2E07B8F9" w:rsidR="0060307C" w:rsidRPr="0060307C" w:rsidRDefault="0060307C" w:rsidP="0060307C">
            <w:pPr>
              <w:pStyle w:val="ListParagraph"/>
              <w:numPr>
                <w:ilvl w:val="0"/>
                <w:numId w:val="21"/>
              </w:numPr>
              <w:spacing w:before="80" w:after="80"/>
              <w:jc w:val="both"/>
              <w:textAlignment w:val="auto"/>
              <w:rPr>
                <w:szCs w:val="22"/>
              </w:rPr>
            </w:pPr>
            <w:r w:rsidRPr="0060307C">
              <w:rPr>
                <w:szCs w:val="22"/>
              </w:rPr>
              <w:t>Principals of schools concerned.</w:t>
            </w:r>
          </w:p>
          <w:p w14:paraId="791196AE" w14:textId="316B1957" w:rsidR="0060307C" w:rsidRPr="0060307C" w:rsidRDefault="0060307C" w:rsidP="0060307C">
            <w:pPr>
              <w:pStyle w:val="ListParagraph"/>
              <w:numPr>
                <w:ilvl w:val="0"/>
                <w:numId w:val="21"/>
              </w:numPr>
              <w:spacing w:before="80" w:after="80"/>
              <w:jc w:val="both"/>
              <w:textAlignment w:val="auto"/>
              <w:rPr>
                <w:szCs w:val="22"/>
              </w:rPr>
            </w:pPr>
            <w:r w:rsidRPr="0060307C">
              <w:rPr>
                <w:szCs w:val="22"/>
              </w:rPr>
              <w:t>Regional Sports Office</w:t>
            </w:r>
          </w:p>
        </w:tc>
      </w:tr>
    </w:tbl>
    <w:p w14:paraId="4F95B6AD" w14:textId="77777777" w:rsidR="00AC704B" w:rsidRDefault="00AC70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  <w:gridCol w:w="1457"/>
      </w:tblGrid>
      <w:tr w:rsidR="00115024" w:rsidRPr="007D4E19" w14:paraId="1675801F" w14:textId="77777777" w:rsidTr="00AC704B">
        <w:tc>
          <w:tcPr>
            <w:tcW w:w="9351" w:type="dxa"/>
            <w:shd w:val="clear" w:color="auto" w:fill="CCCCCC"/>
            <w:vAlign w:val="center"/>
          </w:tcPr>
          <w:p w14:paraId="1E1B3E7B" w14:textId="554315EC" w:rsidR="00115024" w:rsidRPr="00471AE6" w:rsidRDefault="00115024" w:rsidP="00D00BC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471AE6">
              <w:rPr>
                <w:b/>
                <w:sz w:val="28"/>
                <w:szCs w:val="28"/>
              </w:rPr>
              <w:t>GENERAL</w:t>
            </w:r>
          </w:p>
        </w:tc>
        <w:tc>
          <w:tcPr>
            <w:tcW w:w="1412" w:type="dxa"/>
            <w:shd w:val="clear" w:color="auto" w:fill="CCCCCC"/>
          </w:tcPr>
          <w:p w14:paraId="1638A743" w14:textId="77777777" w:rsidR="00115024" w:rsidRPr="00AC704B" w:rsidRDefault="00115024" w:rsidP="00D00BC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C704B">
              <w:rPr>
                <w:b/>
                <w:sz w:val="24"/>
                <w:szCs w:val="24"/>
              </w:rPr>
              <w:t>Date Completed</w:t>
            </w:r>
          </w:p>
        </w:tc>
      </w:tr>
      <w:tr w:rsidR="004A3FA9" w:rsidRPr="00C75662" w14:paraId="493E84B1" w14:textId="77777777" w:rsidTr="00AC704B">
        <w:tc>
          <w:tcPr>
            <w:tcW w:w="9351" w:type="dxa"/>
            <w:shd w:val="clear" w:color="auto" w:fill="auto"/>
            <w:vAlign w:val="center"/>
          </w:tcPr>
          <w:p w14:paraId="66DFC9F7" w14:textId="2F46A2EF" w:rsidR="004A3FA9" w:rsidRPr="00C75662" w:rsidRDefault="004A3FA9" w:rsidP="00F42E36">
            <w:pPr>
              <w:numPr>
                <w:ilvl w:val="0"/>
                <w:numId w:val="17"/>
              </w:numPr>
              <w:spacing w:beforeLines="40" w:before="96" w:afterLines="40" w:after="96"/>
              <w:ind w:left="357" w:hanging="357"/>
              <w:jc w:val="both"/>
              <w:rPr>
                <w:szCs w:val="22"/>
              </w:rPr>
            </w:pPr>
            <w:r>
              <w:br w:type="page"/>
            </w:r>
            <w:r w:rsidRPr="00C75662">
              <w:rPr>
                <w:szCs w:val="22"/>
              </w:rPr>
              <w:t>The Manager has ultimate authority over students in the team.  In the event of students breaching the</w:t>
            </w:r>
            <w:r>
              <w:rPr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u w:val="single"/>
              </w:rPr>
              <w:t>Code of Conduct</w:t>
            </w:r>
            <w:r w:rsidRPr="00C75662">
              <w:rPr>
                <w:b/>
                <w:szCs w:val="22"/>
              </w:rPr>
              <w:t xml:space="preserve"> </w:t>
            </w:r>
            <w:r w:rsidRPr="00C75662">
              <w:rPr>
                <w:szCs w:val="22"/>
              </w:rPr>
              <w:t xml:space="preserve">you must have substantiated evidence and accurately record all details of the incident. The Metropolitan East School Sport Board </w:t>
            </w:r>
            <w:proofErr w:type="spellStart"/>
            <w:r w:rsidRPr="00C75662">
              <w:rPr>
                <w:szCs w:val="22"/>
              </w:rPr>
              <w:t>Behaviour</w:t>
            </w:r>
            <w:proofErr w:type="spellEnd"/>
            <w:r w:rsidRPr="00C75662">
              <w:rPr>
                <w:szCs w:val="22"/>
              </w:rPr>
              <w:t xml:space="preserve"> Management Policy outlines the steps which you should follow in the event of a breach. Use the </w:t>
            </w:r>
            <w:r w:rsidRPr="003C7269">
              <w:rPr>
                <w:b/>
                <w:szCs w:val="22"/>
              </w:rPr>
              <w:t>Incident Report Form (Form D10</w:t>
            </w:r>
            <w:r w:rsidRPr="00C75662">
              <w:rPr>
                <w:b/>
                <w:szCs w:val="22"/>
              </w:rPr>
              <w:t>)</w:t>
            </w:r>
            <w:r w:rsidRPr="00C75662">
              <w:rPr>
                <w:szCs w:val="22"/>
              </w:rPr>
              <w:t xml:space="preserve"> which must be forwarded to the Regional Sport Office immediately on return.</w:t>
            </w:r>
          </w:p>
        </w:tc>
        <w:tc>
          <w:tcPr>
            <w:tcW w:w="1412" w:type="dxa"/>
          </w:tcPr>
          <w:p w14:paraId="2450C266" w14:textId="77777777" w:rsidR="004A3FA9" w:rsidRPr="00C75662" w:rsidRDefault="004A3FA9" w:rsidP="00F42E36">
            <w:pPr>
              <w:spacing w:beforeLines="40" w:before="96" w:afterLines="40" w:after="96"/>
              <w:jc w:val="both"/>
              <w:rPr>
                <w:szCs w:val="22"/>
              </w:rPr>
            </w:pPr>
          </w:p>
        </w:tc>
      </w:tr>
      <w:tr w:rsidR="004A3FA9" w:rsidRPr="00C75662" w14:paraId="5B140304" w14:textId="77777777" w:rsidTr="00AC704B">
        <w:tc>
          <w:tcPr>
            <w:tcW w:w="9351" w:type="dxa"/>
            <w:shd w:val="clear" w:color="auto" w:fill="auto"/>
            <w:vAlign w:val="center"/>
          </w:tcPr>
          <w:p w14:paraId="7E7558A2" w14:textId="7B0F8E9F" w:rsidR="004A3FA9" w:rsidRPr="00C75662" w:rsidRDefault="004A3FA9" w:rsidP="00F42E36">
            <w:pPr>
              <w:numPr>
                <w:ilvl w:val="0"/>
                <w:numId w:val="17"/>
              </w:numPr>
              <w:spacing w:beforeLines="40" w:before="96" w:afterLines="40" w:after="96"/>
              <w:ind w:left="357" w:hanging="3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 the event of a Critical Incident involving a Team Member or Team Official, please refer to the </w:t>
            </w:r>
            <w:r w:rsidRPr="003C7269">
              <w:rPr>
                <w:b/>
                <w:szCs w:val="22"/>
              </w:rPr>
              <w:t>Student Protection Guidelines (Form D19</w:t>
            </w:r>
            <w:r w:rsidRPr="003C7269">
              <w:rPr>
                <w:szCs w:val="22"/>
              </w:rPr>
              <w:t>)</w:t>
            </w:r>
            <w:r>
              <w:rPr>
                <w:szCs w:val="22"/>
              </w:rPr>
              <w:t xml:space="preserve"> and then </w:t>
            </w:r>
            <w:r w:rsidRPr="003C7269">
              <w:rPr>
                <w:b/>
                <w:szCs w:val="22"/>
              </w:rPr>
              <w:t>Critical Incident Flowchart and Protocols (Form D18)</w:t>
            </w:r>
            <w:r>
              <w:rPr>
                <w:szCs w:val="22"/>
              </w:rPr>
              <w:t>.</w:t>
            </w:r>
          </w:p>
        </w:tc>
        <w:tc>
          <w:tcPr>
            <w:tcW w:w="1412" w:type="dxa"/>
          </w:tcPr>
          <w:p w14:paraId="73BAA9E1" w14:textId="77777777" w:rsidR="004A3FA9" w:rsidRPr="00C75662" w:rsidRDefault="004A3FA9" w:rsidP="00F42E36">
            <w:pPr>
              <w:spacing w:beforeLines="40" w:before="96" w:afterLines="40" w:after="96"/>
              <w:jc w:val="both"/>
              <w:rPr>
                <w:szCs w:val="22"/>
              </w:rPr>
            </w:pPr>
          </w:p>
        </w:tc>
      </w:tr>
    </w:tbl>
    <w:p w14:paraId="73A3F4CB" w14:textId="77777777" w:rsidR="0090775C" w:rsidRDefault="0090775C" w:rsidP="00BF37AF">
      <w:pPr>
        <w:jc w:val="right"/>
        <w:rPr>
          <w:b/>
        </w:rPr>
      </w:pPr>
    </w:p>
    <w:p w14:paraId="69558EF0" w14:textId="6F587CB4" w:rsidR="00300128" w:rsidRDefault="00300128"/>
    <w:sectPr w:rsidR="00300128" w:rsidSect="00AC704B">
      <w:headerReference w:type="default" r:id="rId19"/>
      <w:pgSz w:w="11907" w:h="16840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EDF4" w14:textId="77777777" w:rsidR="00A73CCC" w:rsidRDefault="00A73CCC" w:rsidP="00E73103">
      <w:r>
        <w:separator/>
      </w:r>
    </w:p>
  </w:endnote>
  <w:endnote w:type="continuationSeparator" w:id="0">
    <w:p w14:paraId="02BA8AB0" w14:textId="77777777" w:rsidR="00A73CCC" w:rsidRDefault="00A73CCC" w:rsidP="00E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61D2" w14:textId="77777777" w:rsidR="00A73CCC" w:rsidRDefault="00A73CCC" w:rsidP="00E73103">
      <w:r>
        <w:separator/>
      </w:r>
    </w:p>
  </w:footnote>
  <w:footnote w:type="continuationSeparator" w:id="0">
    <w:p w14:paraId="4CD2204D" w14:textId="77777777" w:rsidR="00A73CCC" w:rsidRDefault="00A73CCC" w:rsidP="00E7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0AB0" w14:textId="77777777" w:rsidR="00E73103" w:rsidRPr="00F30872" w:rsidRDefault="00E73103" w:rsidP="00E73103">
    <w:pPr>
      <w:jc w:val="right"/>
      <w:rPr>
        <w:b/>
      </w:rPr>
    </w:pPr>
    <w:r>
      <w:rPr>
        <w:b/>
      </w:rPr>
      <w:t xml:space="preserve">Form </w:t>
    </w:r>
    <w:r w:rsidR="00537617">
      <w:rPr>
        <w:b/>
      </w:rPr>
      <w:t>A</w:t>
    </w:r>
    <w:r w:rsidRPr="00F30872">
      <w:rPr>
        <w:b/>
      </w:rPr>
      <w:t>1</w:t>
    </w:r>
  </w:p>
  <w:p w14:paraId="088CD81C" w14:textId="1601609C" w:rsidR="00E73103" w:rsidRPr="00AF6E76" w:rsidRDefault="00E73103" w:rsidP="00E73103">
    <w:pPr>
      <w:jc w:val="right"/>
      <w:rPr>
        <w:i/>
        <w:sz w:val="16"/>
        <w:szCs w:val="16"/>
      </w:rPr>
    </w:pPr>
    <w:r>
      <w:rPr>
        <w:i/>
        <w:sz w:val="16"/>
        <w:szCs w:val="16"/>
      </w:rPr>
      <w:t>(</w:t>
    </w:r>
    <w:r w:rsidR="00131B84">
      <w:rPr>
        <w:i/>
        <w:sz w:val="16"/>
        <w:szCs w:val="16"/>
      </w:rPr>
      <w:t>Update</w:t>
    </w:r>
    <w:r w:rsidR="007C190C">
      <w:rPr>
        <w:i/>
        <w:sz w:val="16"/>
        <w:szCs w:val="16"/>
        <w:lang w:eastAsia="zh-CN"/>
      </w:rPr>
      <w:t>d</w:t>
    </w:r>
    <w:r w:rsidR="00EA05DD">
      <w:rPr>
        <w:i/>
        <w:sz w:val="16"/>
        <w:szCs w:val="16"/>
        <w:lang w:eastAsia="zh-CN"/>
      </w:rPr>
      <w:t xml:space="preserve"> </w:t>
    </w:r>
    <w:r w:rsidR="006D1975">
      <w:rPr>
        <w:i/>
        <w:sz w:val="16"/>
        <w:szCs w:val="16"/>
        <w:lang w:eastAsia="zh-CN"/>
      </w:rPr>
      <w:t>23 January</w:t>
    </w:r>
    <w:r w:rsidR="00EA05DD">
      <w:rPr>
        <w:i/>
        <w:sz w:val="16"/>
        <w:szCs w:val="16"/>
        <w:lang w:eastAsia="zh-CN"/>
      </w:rPr>
      <w:t xml:space="preserve"> 202</w:t>
    </w:r>
    <w:r w:rsidR="006D1975">
      <w:rPr>
        <w:i/>
        <w:sz w:val="16"/>
        <w:szCs w:val="16"/>
        <w:lang w:eastAsia="zh-CN"/>
      </w:rPr>
      <w:t>5</w:t>
    </w:r>
    <w:r w:rsidR="00AD357C">
      <w:rPr>
        <w:i/>
        <w:sz w:val="16"/>
        <w:szCs w:val="16"/>
        <w:lang w:eastAsia="zh-CN"/>
      </w:rPr>
      <w:t>)</w:t>
    </w:r>
    <w:r w:rsidRPr="00AF6E76">
      <w:rPr>
        <w:i/>
        <w:sz w:val="16"/>
        <w:szCs w:val="16"/>
      </w:rPr>
      <w:t xml:space="preserve">  </w:t>
    </w:r>
  </w:p>
  <w:p w14:paraId="1E4B594E" w14:textId="77777777" w:rsidR="00E73103" w:rsidRPr="001B287B" w:rsidRDefault="00E73103" w:rsidP="00E73103">
    <w:pPr>
      <w:jc w:val="center"/>
      <w:rPr>
        <w:sz w:val="44"/>
        <w:szCs w:val="44"/>
      </w:rPr>
    </w:pPr>
    <w:r w:rsidRPr="001B287B">
      <w:rPr>
        <w:rFonts w:ascii="Arial Black" w:hAnsi="Arial Black"/>
        <w:b/>
        <w:sz w:val="44"/>
        <w:szCs w:val="44"/>
        <w:u w:val="single"/>
      </w:rPr>
      <w:t xml:space="preserve">DUTIES OF REGIONAL </w:t>
    </w:r>
    <w:r>
      <w:rPr>
        <w:rFonts w:ascii="Arial Black" w:hAnsi="Arial Black"/>
        <w:b/>
        <w:sz w:val="44"/>
        <w:szCs w:val="44"/>
        <w:u w:val="single"/>
      </w:rPr>
      <w:t>MANAGER</w:t>
    </w:r>
  </w:p>
  <w:p w14:paraId="4BADC27A" w14:textId="77777777" w:rsidR="00E73103" w:rsidRPr="00E73103" w:rsidRDefault="00E7310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E24518"/>
    <w:lvl w:ilvl="0">
      <w:numFmt w:val="decimal"/>
      <w:lvlText w:val="*"/>
      <w:lvlJc w:val="left"/>
    </w:lvl>
  </w:abstractNum>
  <w:abstractNum w:abstractNumId="1" w15:restartNumberingAfterBreak="0">
    <w:nsid w:val="080F5CEA"/>
    <w:multiLevelType w:val="hybridMultilevel"/>
    <w:tmpl w:val="9E801964"/>
    <w:lvl w:ilvl="0" w:tplc="41B65B94"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F5154AF"/>
    <w:multiLevelType w:val="multilevel"/>
    <w:tmpl w:val="6424166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1686BBE"/>
    <w:multiLevelType w:val="hybridMultilevel"/>
    <w:tmpl w:val="29F61A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2FA5"/>
    <w:multiLevelType w:val="hybridMultilevel"/>
    <w:tmpl w:val="F168D038"/>
    <w:lvl w:ilvl="0" w:tplc="A1001C78">
      <w:start w:val="1"/>
      <w:numFmt w:val="bullet"/>
      <w:lvlText w:val=""/>
      <w:lvlJc w:val="left"/>
      <w:pPr>
        <w:tabs>
          <w:tab w:val="num" w:pos="-288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215BD"/>
    <w:multiLevelType w:val="hybridMultilevel"/>
    <w:tmpl w:val="71EAAFF8"/>
    <w:lvl w:ilvl="0" w:tplc="1E4CA15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E3979"/>
    <w:multiLevelType w:val="hybridMultilevel"/>
    <w:tmpl w:val="D0AE28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5FF2"/>
    <w:multiLevelType w:val="hybridMultilevel"/>
    <w:tmpl w:val="448074B6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81476"/>
    <w:multiLevelType w:val="hybridMultilevel"/>
    <w:tmpl w:val="64241660"/>
    <w:lvl w:ilvl="0" w:tplc="1E4CA1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736094B"/>
    <w:multiLevelType w:val="hybridMultilevel"/>
    <w:tmpl w:val="0E3ECBC4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9EA3C51"/>
    <w:multiLevelType w:val="hybridMultilevel"/>
    <w:tmpl w:val="7FB815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A48F5"/>
    <w:multiLevelType w:val="hybridMultilevel"/>
    <w:tmpl w:val="38F4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14C00"/>
    <w:multiLevelType w:val="hybridMultilevel"/>
    <w:tmpl w:val="A58C898C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7179D"/>
    <w:multiLevelType w:val="multilevel"/>
    <w:tmpl w:val="86CEF9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53BA5C02"/>
    <w:multiLevelType w:val="hybridMultilevel"/>
    <w:tmpl w:val="E834B8BA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91999"/>
    <w:multiLevelType w:val="hybridMultilevel"/>
    <w:tmpl w:val="69B6F6DA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0D89"/>
    <w:multiLevelType w:val="multilevel"/>
    <w:tmpl w:val="71EAAFF8"/>
    <w:lvl w:ilvl="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1168EC"/>
    <w:multiLevelType w:val="hybridMultilevel"/>
    <w:tmpl w:val="448074B6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E320E"/>
    <w:multiLevelType w:val="hybridMultilevel"/>
    <w:tmpl w:val="63D43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2C4"/>
    <w:multiLevelType w:val="hybridMultilevel"/>
    <w:tmpl w:val="86CEF92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7E20681E"/>
    <w:multiLevelType w:val="hybridMultilevel"/>
    <w:tmpl w:val="49F6F880"/>
    <w:lvl w:ilvl="0" w:tplc="0C090009">
      <w:start w:val="1"/>
      <w:numFmt w:val="bullet"/>
      <w:lvlText w:val="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436"/>
        </w:tabs>
        <w:ind w:left="104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1156"/>
        </w:tabs>
        <w:ind w:left="111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1876"/>
        </w:tabs>
        <w:ind w:left="118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596"/>
        </w:tabs>
        <w:ind w:left="125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3316"/>
        </w:tabs>
        <w:ind w:left="133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4036"/>
        </w:tabs>
        <w:ind w:left="140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756"/>
        </w:tabs>
        <w:ind w:left="147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5476"/>
        </w:tabs>
        <w:ind w:left="15476" w:hanging="360"/>
      </w:pPr>
      <w:rPr>
        <w:rFonts w:ascii="Wingdings" w:hAnsi="Wingdings" w:hint="default"/>
      </w:rPr>
    </w:lvl>
  </w:abstractNum>
  <w:num w:numId="1" w16cid:durableId="391585372">
    <w:abstractNumId w:val="12"/>
  </w:num>
  <w:num w:numId="2" w16cid:durableId="2096389837">
    <w:abstractNumId w:val="7"/>
  </w:num>
  <w:num w:numId="3" w16cid:durableId="1640763567">
    <w:abstractNumId w:val="17"/>
  </w:num>
  <w:num w:numId="4" w16cid:durableId="14855062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438332308">
    <w:abstractNumId w:val="15"/>
  </w:num>
  <w:num w:numId="6" w16cid:durableId="583147563">
    <w:abstractNumId w:val="8"/>
  </w:num>
  <w:num w:numId="7" w16cid:durableId="856502974">
    <w:abstractNumId w:val="2"/>
  </w:num>
  <w:num w:numId="8" w16cid:durableId="2050717096">
    <w:abstractNumId w:val="19"/>
  </w:num>
  <w:num w:numId="9" w16cid:durableId="31000590">
    <w:abstractNumId w:val="13"/>
  </w:num>
  <w:num w:numId="10" w16cid:durableId="537667715">
    <w:abstractNumId w:val="9"/>
  </w:num>
  <w:num w:numId="11" w16cid:durableId="829710507">
    <w:abstractNumId w:val="14"/>
  </w:num>
  <w:num w:numId="12" w16cid:durableId="6983576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9057977">
    <w:abstractNumId w:val="3"/>
  </w:num>
  <w:num w:numId="14" w16cid:durableId="1168399716">
    <w:abstractNumId w:val="10"/>
  </w:num>
  <w:num w:numId="15" w16cid:durableId="608858780">
    <w:abstractNumId w:val="5"/>
  </w:num>
  <w:num w:numId="16" w16cid:durableId="175534124">
    <w:abstractNumId w:val="16"/>
  </w:num>
  <w:num w:numId="17" w16cid:durableId="339548708">
    <w:abstractNumId w:val="20"/>
  </w:num>
  <w:num w:numId="18" w16cid:durableId="232279069">
    <w:abstractNumId w:val="6"/>
  </w:num>
  <w:num w:numId="19" w16cid:durableId="1690133011">
    <w:abstractNumId w:val="18"/>
  </w:num>
  <w:num w:numId="20" w16cid:durableId="2015499086">
    <w:abstractNumId w:val="11"/>
  </w:num>
  <w:num w:numId="21" w16cid:durableId="76195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D3"/>
    <w:rsid w:val="00002CC0"/>
    <w:rsid w:val="0006227E"/>
    <w:rsid w:val="00073D0F"/>
    <w:rsid w:val="00081288"/>
    <w:rsid w:val="000A4F70"/>
    <w:rsid w:val="000B637A"/>
    <w:rsid w:val="000C5FC7"/>
    <w:rsid w:val="00115024"/>
    <w:rsid w:val="00131B84"/>
    <w:rsid w:val="0013311C"/>
    <w:rsid w:val="0019690B"/>
    <w:rsid w:val="001A2038"/>
    <w:rsid w:val="001A6D86"/>
    <w:rsid w:val="001E1700"/>
    <w:rsid w:val="00236EA9"/>
    <w:rsid w:val="00237FFC"/>
    <w:rsid w:val="00246DC9"/>
    <w:rsid w:val="002C1C5A"/>
    <w:rsid w:val="002C300D"/>
    <w:rsid w:val="002E693F"/>
    <w:rsid w:val="002F3855"/>
    <w:rsid w:val="00300128"/>
    <w:rsid w:val="00344B50"/>
    <w:rsid w:val="003506E2"/>
    <w:rsid w:val="003A46B9"/>
    <w:rsid w:val="003C3C15"/>
    <w:rsid w:val="003C7269"/>
    <w:rsid w:val="003D0B5E"/>
    <w:rsid w:val="003D3C91"/>
    <w:rsid w:val="003D6388"/>
    <w:rsid w:val="00412322"/>
    <w:rsid w:val="0041301C"/>
    <w:rsid w:val="00414B2B"/>
    <w:rsid w:val="00417C77"/>
    <w:rsid w:val="0042596A"/>
    <w:rsid w:val="00431F22"/>
    <w:rsid w:val="004379AD"/>
    <w:rsid w:val="00461289"/>
    <w:rsid w:val="00471AE6"/>
    <w:rsid w:val="004757D6"/>
    <w:rsid w:val="004A3FA9"/>
    <w:rsid w:val="004A5D9F"/>
    <w:rsid w:val="004B61BC"/>
    <w:rsid w:val="004B6E1E"/>
    <w:rsid w:val="004C548B"/>
    <w:rsid w:val="004C7479"/>
    <w:rsid w:val="004E0361"/>
    <w:rsid w:val="004E13DC"/>
    <w:rsid w:val="00500690"/>
    <w:rsid w:val="00537617"/>
    <w:rsid w:val="005405A2"/>
    <w:rsid w:val="0054191F"/>
    <w:rsid w:val="005423D3"/>
    <w:rsid w:val="005502F0"/>
    <w:rsid w:val="00550450"/>
    <w:rsid w:val="00582F46"/>
    <w:rsid w:val="005D3B1D"/>
    <w:rsid w:val="0060307C"/>
    <w:rsid w:val="00646F7D"/>
    <w:rsid w:val="006525A2"/>
    <w:rsid w:val="006564DA"/>
    <w:rsid w:val="00660571"/>
    <w:rsid w:val="006C630C"/>
    <w:rsid w:val="006D1975"/>
    <w:rsid w:val="006E524D"/>
    <w:rsid w:val="00700446"/>
    <w:rsid w:val="0070384B"/>
    <w:rsid w:val="00710117"/>
    <w:rsid w:val="00713AA3"/>
    <w:rsid w:val="00746A1F"/>
    <w:rsid w:val="00790E41"/>
    <w:rsid w:val="00797410"/>
    <w:rsid w:val="007B60A0"/>
    <w:rsid w:val="007B62B3"/>
    <w:rsid w:val="007C190C"/>
    <w:rsid w:val="007C32F4"/>
    <w:rsid w:val="007D4E19"/>
    <w:rsid w:val="007F6291"/>
    <w:rsid w:val="008131AF"/>
    <w:rsid w:val="00825B9A"/>
    <w:rsid w:val="00826425"/>
    <w:rsid w:val="00854012"/>
    <w:rsid w:val="0085595F"/>
    <w:rsid w:val="00856126"/>
    <w:rsid w:val="00857F72"/>
    <w:rsid w:val="00870799"/>
    <w:rsid w:val="008828D0"/>
    <w:rsid w:val="008A7AA7"/>
    <w:rsid w:val="008B5B04"/>
    <w:rsid w:val="008B6D3F"/>
    <w:rsid w:val="008E32AF"/>
    <w:rsid w:val="008F09F7"/>
    <w:rsid w:val="008F1D39"/>
    <w:rsid w:val="008F3D02"/>
    <w:rsid w:val="008F4A84"/>
    <w:rsid w:val="0090775C"/>
    <w:rsid w:val="009146B6"/>
    <w:rsid w:val="0093363A"/>
    <w:rsid w:val="009377F7"/>
    <w:rsid w:val="00950DED"/>
    <w:rsid w:val="009550A2"/>
    <w:rsid w:val="009567B6"/>
    <w:rsid w:val="00966B46"/>
    <w:rsid w:val="00970568"/>
    <w:rsid w:val="00983573"/>
    <w:rsid w:val="00985012"/>
    <w:rsid w:val="00995F10"/>
    <w:rsid w:val="009A31E3"/>
    <w:rsid w:val="009A78D1"/>
    <w:rsid w:val="00A074C0"/>
    <w:rsid w:val="00A2144E"/>
    <w:rsid w:val="00A23158"/>
    <w:rsid w:val="00A51E80"/>
    <w:rsid w:val="00A60EA9"/>
    <w:rsid w:val="00A70314"/>
    <w:rsid w:val="00A73CCC"/>
    <w:rsid w:val="00AA5552"/>
    <w:rsid w:val="00AC4856"/>
    <w:rsid w:val="00AC704B"/>
    <w:rsid w:val="00AD357C"/>
    <w:rsid w:val="00AF11CD"/>
    <w:rsid w:val="00AF76A6"/>
    <w:rsid w:val="00B0505A"/>
    <w:rsid w:val="00B445F3"/>
    <w:rsid w:val="00B72B3B"/>
    <w:rsid w:val="00B86DFC"/>
    <w:rsid w:val="00BB7215"/>
    <w:rsid w:val="00BF37AF"/>
    <w:rsid w:val="00BF63BB"/>
    <w:rsid w:val="00BF6C7F"/>
    <w:rsid w:val="00BF7665"/>
    <w:rsid w:val="00C23709"/>
    <w:rsid w:val="00C32B0F"/>
    <w:rsid w:val="00C3698D"/>
    <w:rsid w:val="00C37A21"/>
    <w:rsid w:val="00C44B38"/>
    <w:rsid w:val="00C45A42"/>
    <w:rsid w:val="00C641A8"/>
    <w:rsid w:val="00C75662"/>
    <w:rsid w:val="00C8352F"/>
    <w:rsid w:val="00C83872"/>
    <w:rsid w:val="00C83DF7"/>
    <w:rsid w:val="00CB5234"/>
    <w:rsid w:val="00CC3F51"/>
    <w:rsid w:val="00CF7D21"/>
    <w:rsid w:val="00D16D54"/>
    <w:rsid w:val="00D21F5E"/>
    <w:rsid w:val="00D31590"/>
    <w:rsid w:val="00D535F8"/>
    <w:rsid w:val="00DB3727"/>
    <w:rsid w:val="00DE1A5F"/>
    <w:rsid w:val="00E01AAE"/>
    <w:rsid w:val="00E22973"/>
    <w:rsid w:val="00E434B1"/>
    <w:rsid w:val="00E73103"/>
    <w:rsid w:val="00E764A9"/>
    <w:rsid w:val="00E97EB6"/>
    <w:rsid w:val="00EA05DD"/>
    <w:rsid w:val="00EA489C"/>
    <w:rsid w:val="00EC5882"/>
    <w:rsid w:val="00EC5F88"/>
    <w:rsid w:val="00EE60D7"/>
    <w:rsid w:val="00F30872"/>
    <w:rsid w:val="00F42E36"/>
    <w:rsid w:val="00F454A5"/>
    <w:rsid w:val="00F47563"/>
    <w:rsid w:val="00F625C6"/>
    <w:rsid w:val="00F71E27"/>
    <w:rsid w:val="00F7692C"/>
    <w:rsid w:val="00FB0ED2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0671D"/>
  <w15:docId w15:val="{94E3E39E-3A74-4483-AED5-499F2C8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1985"/>
      </w:tabs>
      <w:ind w:left="2410" w:hanging="2410"/>
    </w:pPr>
  </w:style>
  <w:style w:type="paragraph" w:styleId="BodyTextIndent2">
    <w:name w:val="Body Text Indent 2"/>
    <w:basedOn w:val="Normal"/>
    <w:pPr>
      <w:ind w:left="2127" w:hanging="426"/>
    </w:pPr>
  </w:style>
  <w:style w:type="paragraph" w:styleId="BodyTextIndent">
    <w:name w:val="Body Text Indent"/>
    <w:basedOn w:val="Normal"/>
    <w:pPr>
      <w:ind w:left="426"/>
      <w:jc w:val="both"/>
    </w:pPr>
    <w:rPr>
      <w:rFonts w:cs="Arial"/>
      <w:sz w:val="24"/>
    </w:rPr>
  </w:style>
  <w:style w:type="paragraph" w:styleId="BodyTextIndent3">
    <w:name w:val="Body Text Indent 3"/>
    <w:basedOn w:val="Normal"/>
    <w:pPr>
      <w:ind w:left="360"/>
      <w:jc w:val="both"/>
    </w:pPr>
    <w:rPr>
      <w:rFonts w:cs="Arial"/>
      <w:sz w:val="24"/>
    </w:rPr>
  </w:style>
  <w:style w:type="paragraph" w:styleId="BalloonText">
    <w:name w:val="Balloon Text"/>
    <w:basedOn w:val="Normal"/>
    <w:semiHidden/>
    <w:rsid w:val="009567B6"/>
    <w:rPr>
      <w:rFonts w:ascii="Tahoma" w:hAnsi="Tahoma" w:cs="Tahoma"/>
      <w:sz w:val="16"/>
      <w:szCs w:val="16"/>
    </w:rPr>
  </w:style>
  <w:style w:type="character" w:styleId="Hyperlink">
    <w:name w:val="Hyperlink"/>
    <w:rsid w:val="00B72B3B"/>
    <w:rPr>
      <w:color w:val="0000FF"/>
      <w:u w:val="single"/>
    </w:rPr>
  </w:style>
  <w:style w:type="character" w:styleId="FollowedHyperlink">
    <w:name w:val="FollowedHyperlink"/>
    <w:rsid w:val="009377F7"/>
    <w:rPr>
      <w:color w:val="800080"/>
      <w:u w:val="single"/>
    </w:rPr>
  </w:style>
  <w:style w:type="table" w:styleId="TableGrid">
    <w:name w:val="Table Grid"/>
    <w:basedOn w:val="TableNormal"/>
    <w:rsid w:val="005419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3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3103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unhideWhenUsed/>
    <w:rsid w:val="00E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3103"/>
    <w:rPr>
      <w:rFonts w:ascii="Arial" w:hAnsi="Arial"/>
      <w:sz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31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310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31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3103"/>
    <w:rPr>
      <w:rFonts w:ascii="Arial" w:hAnsi="Arial"/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1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89C"/>
    <w:pPr>
      <w:ind w:left="720"/>
    </w:pPr>
    <w:rPr>
      <w:rFonts w:eastAsia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3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el.herman@qed.qld.gov.au" TargetMode="External"/><Relationship Id="rId18" Type="http://schemas.openxmlformats.org/officeDocument/2006/relationships/hyperlink" Target="mailto:met.east@qed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teastschoolsport.eq.edu.au/support-and-resources/player-induction" TargetMode="External"/><Relationship Id="rId17" Type="http://schemas.openxmlformats.org/officeDocument/2006/relationships/hyperlink" Target="https://rssshop.education.qld.gov.au/met-ea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teastschoolsport.eq.edu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sa.jones@qed.qld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met.east@qed.qld.gov.au" TargetMode="External"/><Relationship Id="rId10" Type="http://schemas.openxmlformats.org/officeDocument/2006/relationships/hyperlink" Target="mailto:marisa.jones@qed.qld.gov.au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t.east@qed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2025-01-29T04:50:16+00:00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2025-01-29T04:50:23+00:00</PPLastReviewedDate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PModeratedDate xmlns="1f46647e-e6ed-47c4-a931-688b0c6b28bc">2025-01-29T04:50:23+00:00</PPModerat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01FE4-CC57-4999-98E3-F4C658BE38E1}"/>
</file>

<file path=customXml/itemProps2.xml><?xml version="1.0" encoding="utf-8"?>
<ds:datastoreItem xmlns:ds="http://schemas.openxmlformats.org/officeDocument/2006/customXml" ds:itemID="{3BFB9DAF-04C6-42C7-B793-093882F51BB1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9B4CAC-0E7F-4ECB-A1E5-E476D7F7D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A01-duties-of-a-regional-manager</vt:lpstr>
    </vt:vector>
  </TitlesOfParts>
  <Company>Education Queensland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duties of regional manager</dc:title>
  <dc:creator>A Valued Microsoft Customer</dc:creator>
  <cp:lastModifiedBy>JONES, Marisa</cp:lastModifiedBy>
  <cp:revision>2</cp:revision>
  <cp:lastPrinted>2025-01-22T23:23:00Z</cp:lastPrinted>
  <dcterms:created xsi:type="dcterms:W3CDTF">2025-01-22T23:26:00Z</dcterms:created>
  <dcterms:modified xsi:type="dcterms:W3CDTF">2025-01-22T23:26:00Z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