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789"/>
        <w:gridCol w:w="1559"/>
      </w:tblGrid>
      <w:tr w:rsidR="00663580" w:rsidRPr="007F7DD8" w14:paraId="2325EA09" w14:textId="77777777" w:rsidTr="00663580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906CC1" w14:textId="2C63207C" w:rsidR="00663580" w:rsidRPr="004A3FA9" w:rsidRDefault="00663580" w:rsidP="001C396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A93368" w14:textId="77777777" w:rsidR="00663580" w:rsidRPr="004A3FA9" w:rsidRDefault="00663580" w:rsidP="001C396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A3FA9">
              <w:rPr>
                <w:b/>
                <w:sz w:val="24"/>
                <w:szCs w:val="24"/>
              </w:rPr>
              <w:t>Date Completed</w:t>
            </w:r>
          </w:p>
        </w:tc>
      </w:tr>
      <w:tr w:rsidR="00663580" w:rsidRPr="007D4E19" w14:paraId="4A5F5504" w14:textId="77777777" w:rsidTr="00663580">
        <w:tc>
          <w:tcPr>
            <w:tcW w:w="704" w:type="dxa"/>
            <w:shd w:val="clear" w:color="auto" w:fill="FFFFFF" w:themeFill="background1"/>
            <w:vAlign w:val="center"/>
          </w:tcPr>
          <w:p w14:paraId="0090192A" w14:textId="77777777" w:rsidR="00663580" w:rsidRDefault="00663580" w:rsidP="001C3961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33221515" w14:textId="77777777" w:rsidR="00663580" w:rsidRPr="007D4E19" w:rsidRDefault="00663580" w:rsidP="001C3961">
            <w:pPr>
              <w:tabs>
                <w:tab w:val="left" w:pos="0"/>
              </w:tabs>
              <w:spacing w:beforeLines="40" w:before="96" w:afterLines="40" w:after="96"/>
              <w:rPr>
                <w:szCs w:val="22"/>
              </w:rPr>
            </w:pPr>
            <w:r>
              <w:rPr>
                <w:szCs w:val="22"/>
              </w:rPr>
              <w:t>C</w:t>
            </w:r>
            <w:r>
              <w:t xml:space="preserve">omplete and return </w:t>
            </w:r>
            <w:r w:rsidRPr="007409B0">
              <w:rPr>
                <w:b/>
              </w:rPr>
              <w:t>Transfer of Duty Training</w:t>
            </w:r>
            <w:r>
              <w:rPr>
                <w:b/>
              </w:rPr>
              <w:t xml:space="preserve"> Form</w:t>
            </w:r>
            <w:r>
              <w:t xml:space="preserve"> </w:t>
            </w:r>
            <w:r w:rsidRPr="007409B0">
              <w:rPr>
                <w:b/>
              </w:rPr>
              <w:t>(Form D8)</w:t>
            </w:r>
            <w: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3D8FA2A4" w14:textId="77777777" w:rsidR="00663580" w:rsidRPr="007D4E19" w:rsidRDefault="00663580" w:rsidP="001C3961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4106CB" w14:paraId="161969DC" w14:textId="77777777" w:rsidTr="00663580">
        <w:tc>
          <w:tcPr>
            <w:tcW w:w="704" w:type="dxa"/>
            <w:shd w:val="clear" w:color="auto" w:fill="auto"/>
            <w:vAlign w:val="center"/>
          </w:tcPr>
          <w:p w14:paraId="33899DBE" w14:textId="77777777" w:rsidR="004106CB" w:rsidRDefault="004106CB" w:rsidP="00901DE9">
            <w:pPr>
              <w:spacing w:beforeLines="40" w:before="96" w:afterLines="40" w:after="96"/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DF0435B" w14:textId="6181591C" w:rsidR="004106CB" w:rsidRPr="00901DE9" w:rsidRDefault="004106CB" w:rsidP="00B03DDB">
            <w:pPr>
              <w:tabs>
                <w:tab w:val="left" w:pos="0"/>
              </w:tabs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>
              <w:t xml:space="preserve">Be familiar with </w:t>
            </w:r>
            <w:r w:rsidRPr="007B3D3E">
              <w:rPr>
                <w:b/>
              </w:rPr>
              <w:t>all policies and procedures</w:t>
            </w:r>
            <w:r>
              <w:t xml:space="preserve"> including </w:t>
            </w:r>
            <w:r w:rsidR="007B5F9B">
              <w:t xml:space="preserve">Concussion Management / Hydration Guidelines / Selection Policy / Participation Policy and Team Officials Codes of </w:t>
            </w:r>
            <w:proofErr w:type="spellStart"/>
            <w:r w:rsidR="007B5F9B">
              <w:t>Behaviour</w:t>
            </w:r>
            <w:proofErr w:type="spellEnd"/>
            <w:r w:rsidR="007B5F9B">
              <w:t xml:space="preserve"> (Form A5).</w:t>
            </w:r>
          </w:p>
        </w:tc>
        <w:tc>
          <w:tcPr>
            <w:tcW w:w="1559" w:type="dxa"/>
          </w:tcPr>
          <w:p w14:paraId="09DD9E95" w14:textId="77777777" w:rsidR="004106CB" w:rsidRDefault="004106CB" w:rsidP="00901DE9">
            <w:pPr>
              <w:tabs>
                <w:tab w:val="left" w:pos="0"/>
              </w:tabs>
              <w:spacing w:before="60"/>
              <w:ind w:right="141"/>
              <w:jc w:val="both"/>
            </w:pPr>
          </w:p>
        </w:tc>
      </w:tr>
      <w:tr w:rsidR="004106CB" w14:paraId="68D624A8" w14:textId="77777777" w:rsidTr="00663580">
        <w:tc>
          <w:tcPr>
            <w:tcW w:w="704" w:type="dxa"/>
            <w:shd w:val="clear" w:color="auto" w:fill="auto"/>
            <w:vAlign w:val="center"/>
          </w:tcPr>
          <w:p w14:paraId="67FEEB72" w14:textId="77777777" w:rsidR="004106CB" w:rsidRDefault="004106CB" w:rsidP="00901DE9">
            <w:pPr>
              <w:spacing w:beforeLines="40" w:before="96" w:afterLines="40" w:after="96"/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826CD7E" w14:textId="60D7887B" w:rsidR="004106CB" w:rsidRPr="009467FD" w:rsidRDefault="004106CB" w:rsidP="00B03DDB">
            <w:pPr>
              <w:spacing w:beforeLines="40" w:before="96" w:afterLines="40" w:after="96"/>
              <w:ind w:right="144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>Read the</w:t>
            </w:r>
            <w:r w:rsidRPr="00C21288">
              <w:rPr>
                <w:b/>
                <w:sz w:val="21"/>
                <w:szCs w:val="21"/>
              </w:rPr>
              <w:t xml:space="preserve"> Curriculum </w:t>
            </w:r>
            <w:r w:rsidRPr="007B3D3E">
              <w:rPr>
                <w:b/>
                <w:sz w:val="21"/>
                <w:szCs w:val="21"/>
              </w:rPr>
              <w:t>Risk Management Overview document (Form A2a)</w:t>
            </w:r>
            <w:r w:rsidR="00D92F18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35C5302E" w14:textId="77777777" w:rsidR="004106CB" w:rsidRPr="00901DE9" w:rsidRDefault="004106CB" w:rsidP="00901DE9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403683C8" w14:textId="77777777" w:rsidTr="00663580">
        <w:tc>
          <w:tcPr>
            <w:tcW w:w="704" w:type="dxa"/>
            <w:shd w:val="clear" w:color="auto" w:fill="auto"/>
            <w:vAlign w:val="center"/>
          </w:tcPr>
          <w:p w14:paraId="7A4939F6" w14:textId="77777777" w:rsidR="004106CB" w:rsidRDefault="004106CB" w:rsidP="00901DE9">
            <w:pPr>
              <w:spacing w:beforeLines="40" w:before="96" w:afterLines="40" w:after="96"/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6419903" w14:textId="05D74030" w:rsidR="004106CB" w:rsidRPr="00C21288" w:rsidRDefault="004106CB" w:rsidP="00B03DDB">
            <w:pPr>
              <w:spacing w:beforeLines="40" w:before="96" w:afterLines="40" w:after="96"/>
              <w:ind w:right="141"/>
              <w:jc w:val="both"/>
              <w:rPr>
                <w:b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Complete </w:t>
            </w:r>
            <w:r w:rsidR="00460B1B">
              <w:rPr>
                <w:rFonts w:cs="Arial"/>
                <w:b/>
                <w:sz w:val="21"/>
                <w:szCs w:val="21"/>
              </w:rPr>
              <w:t>QRSS Risk Assessment Form (Form A2b)</w:t>
            </w:r>
            <w:r w:rsidR="00460B1B" w:rsidRPr="00460B1B">
              <w:rPr>
                <w:rFonts w:cs="Arial"/>
                <w:sz w:val="21"/>
                <w:szCs w:val="21"/>
              </w:rPr>
              <w:t xml:space="preserve"> by referring to the </w:t>
            </w:r>
            <w:r w:rsidR="00460B1B">
              <w:rPr>
                <w:rFonts w:cs="Arial"/>
                <w:b/>
                <w:sz w:val="21"/>
                <w:szCs w:val="21"/>
              </w:rPr>
              <w:t>QRSS Risk Assessment Handbook</w:t>
            </w:r>
            <w:r w:rsidRPr="0075036F">
              <w:rPr>
                <w:rFonts w:cs="Arial"/>
                <w:color w:val="0070C0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and return </w:t>
            </w:r>
            <w:r w:rsidRPr="00901DE9">
              <w:rPr>
                <w:rFonts w:cs="Arial"/>
                <w:sz w:val="21"/>
                <w:szCs w:val="21"/>
              </w:rPr>
              <w:t xml:space="preserve">to the Regional Sport Office for approval no later than </w:t>
            </w:r>
            <w:r w:rsidRPr="00901DE9">
              <w:rPr>
                <w:rFonts w:cs="Arial"/>
                <w:b/>
                <w:sz w:val="21"/>
                <w:szCs w:val="21"/>
              </w:rPr>
              <w:t>1 (one)</w:t>
            </w:r>
            <w:r w:rsidRPr="00901DE9">
              <w:rPr>
                <w:rFonts w:cs="Arial"/>
                <w:sz w:val="21"/>
                <w:szCs w:val="21"/>
              </w:rPr>
              <w:t xml:space="preserve"> week prior to the </w:t>
            </w:r>
            <w:r>
              <w:rPr>
                <w:rFonts w:cs="Arial"/>
                <w:b/>
                <w:sz w:val="21"/>
                <w:szCs w:val="21"/>
              </w:rPr>
              <w:t>Regional Selection Trial Day</w:t>
            </w:r>
            <w:r w:rsidR="00515C06">
              <w:rPr>
                <w:rFonts w:cs="Arial"/>
                <w:b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491EDDF9" w14:textId="77777777" w:rsidR="004106CB" w:rsidRPr="00901DE9" w:rsidRDefault="004106CB" w:rsidP="00901DE9">
            <w:pPr>
              <w:spacing w:beforeLines="40" w:before="96" w:afterLines="40" w:after="96"/>
              <w:ind w:right="141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4106CB" w14:paraId="11611983" w14:textId="77777777" w:rsidTr="00663580">
        <w:tc>
          <w:tcPr>
            <w:tcW w:w="704" w:type="dxa"/>
            <w:shd w:val="clear" w:color="auto" w:fill="auto"/>
            <w:vAlign w:val="center"/>
          </w:tcPr>
          <w:p w14:paraId="2BFA02E1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14D2990" w14:textId="6DDA0FC8" w:rsidR="004106CB" w:rsidRPr="00901DE9" w:rsidRDefault="004106CB" w:rsidP="00B03DDB">
            <w:pPr>
              <w:tabs>
                <w:tab w:val="left" w:pos="0"/>
              </w:tabs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 xml:space="preserve">Prepare and issue to team members a </w:t>
            </w:r>
            <w:r w:rsidRPr="007B3D3E">
              <w:rPr>
                <w:b/>
                <w:sz w:val="21"/>
                <w:szCs w:val="21"/>
              </w:rPr>
              <w:t>Team Training Letter (Form D15)</w:t>
            </w:r>
            <w:r w:rsidRPr="007B3D3E">
              <w:rPr>
                <w:sz w:val="21"/>
                <w:szCs w:val="21"/>
              </w:rPr>
              <w:t xml:space="preserve">. </w:t>
            </w:r>
            <w:r w:rsidRPr="00901DE9">
              <w:rPr>
                <w:sz w:val="21"/>
                <w:szCs w:val="21"/>
              </w:rPr>
              <w:t xml:space="preserve"> Consult with the Team Trainer </w:t>
            </w:r>
            <w:r w:rsidR="007B5F9B">
              <w:rPr>
                <w:sz w:val="21"/>
                <w:szCs w:val="21"/>
              </w:rPr>
              <w:t>and Manager about training sessions.</w:t>
            </w:r>
          </w:p>
        </w:tc>
        <w:tc>
          <w:tcPr>
            <w:tcW w:w="1559" w:type="dxa"/>
          </w:tcPr>
          <w:p w14:paraId="52DD5DB7" w14:textId="77777777" w:rsidR="004106CB" w:rsidRPr="00901DE9" w:rsidRDefault="004106CB" w:rsidP="00901DE9">
            <w:pPr>
              <w:tabs>
                <w:tab w:val="left" w:pos="0"/>
              </w:tabs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6D86E731" w14:textId="77777777" w:rsidTr="00663580">
        <w:tc>
          <w:tcPr>
            <w:tcW w:w="704" w:type="dxa"/>
            <w:shd w:val="clear" w:color="auto" w:fill="auto"/>
            <w:vAlign w:val="center"/>
          </w:tcPr>
          <w:p w14:paraId="551C7CDF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0EF5F63" w14:textId="2267853C" w:rsidR="004106CB" w:rsidRPr="00901DE9" w:rsidRDefault="007B5F9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 for a minimum of five training sessions.</w:t>
            </w:r>
          </w:p>
        </w:tc>
        <w:tc>
          <w:tcPr>
            <w:tcW w:w="1559" w:type="dxa"/>
          </w:tcPr>
          <w:p w14:paraId="266E38D4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1A876C67" w14:textId="77777777" w:rsidTr="00663580">
        <w:tc>
          <w:tcPr>
            <w:tcW w:w="704" w:type="dxa"/>
            <w:shd w:val="clear" w:color="auto" w:fill="auto"/>
            <w:vAlign w:val="center"/>
          </w:tcPr>
          <w:p w14:paraId="6B603C42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5F49ABF" w14:textId="77777777" w:rsidR="004106CB" w:rsidRPr="00901DE9" w:rsidRDefault="004106C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>Ensure that sufficient equipment in good condition is available for training sessions and games.</w:t>
            </w:r>
          </w:p>
        </w:tc>
        <w:tc>
          <w:tcPr>
            <w:tcW w:w="1559" w:type="dxa"/>
          </w:tcPr>
          <w:p w14:paraId="2EAF6A22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66D95419" w14:textId="77777777" w:rsidTr="00663580">
        <w:tc>
          <w:tcPr>
            <w:tcW w:w="704" w:type="dxa"/>
            <w:shd w:val="clear" w:color="auto" w:fill="auto"/>
            <w:vAlign w:val="center"/>
          </w:tcPr>
          <w:p w14:paraId="58565AEC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3EAEFB9" w14:textId="56C3838B" w:rsidR="004106CB" w:rsidRPr="00901DE9" w:rsidRDefault="004106C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>Ensure that all members of the team are medically and physically fit.  Consult with Team Trainer if appointed.</w:t>
            </w:r>
            <w:r w:rsidR="007B5F9B">
              <w:rPr>
                <w:sz w:val="21"/>
                <w:szCs w:val="21"/>
              </w:rPr>
              <w:t xml:space="preserve"> Ensure that a return to play date is communicated.</w:t>
            </w:r>
          </w:p>
        </w:tc>
        <w:tc>
          <w:tcPr>
            <w:tcW w:w="1559" w:type="dxa"/>
          </w:tcPr>
          <w:p w14:paraId="4DF26353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68B84D4B" w14:textId="77777777" w:rsidTr="00663580">
        <w:tc>
          <w:tcPr>
            <w:tcW w:w="704" w:type="dxa"/>
            <w:shd w:val="clear" w:color="auto" w:fill="auto"/>
            <w:vAlign w:val="center"/>
          </w:tcPr>
          <w:p w14:paraId="3A7C20F8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709946C" w14:textId="77777777" w:rsidR="004106CB" w:rsidRPr="00901DE9" w:rsidRDefault="004106C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>Present a regional team in the best possible state of preparedness for the competition.</w:t>
            </w:r>
          </w:p>
        </w:tc>
        <w:tc>
          <w:tcPr>
            <w:tcW w:w="1559" w:type="dxa"/>
          </w:tcPr>
          <w:p w14:paraId="09CF172A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7B1D81CB" w14:textId="77777777" w:rsidTr="00663580">
        <w:tc>
          <w:tcPr>
            <w:tcW w:w="704" w:type="dxa"/>
            <w:shd w:val="clear" w:color="auto" w:fill="auto"/>
            <w:vAlign w:val="center"/>
          </w:tcPr>
          <w:p w14:paraId="017A2871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66E23A2" w14:textId="2D6EC867" w:rsidR="004106CB" w:rsidRPr="00901DE9" w:rsidRDefault="004106C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 xml:space="preserve">Endeavor to allow each student reasonable game time whilst keeping in mind our policy which states:  </w:t>
            </w:r>
            <w:r w:rsidRPr="00901DE9">
              <w:rPr>
                <w:i/>
                <w:sz w:val="21"/>
                <w:szCs w:val="21"/>
              </w:rPr>
              <w:t xml:space="preserve">It is the aim of each regional team to perform at its highest level of ability.  Participation time for students will be at the discretion of the regional coach, </w:t>
            </w:r>
            <w:proofErr w:type="gramStart"/>
            <w:r w:rsidRPr="00901DE9">
              <w:rPr>
                <w:i/>
                <w:sz w:val="21"/>
                <w:szCs w:val="21"/>
              </w:rPr>
              <w:t>taking into account</w:t>
            </w:r>
            <w:proofErr w:type="gramEnd"/>
            <w:r w:rsidRPr="00901DE9">
              <w:rPr>
                <w:i/>
                <w:sz w:val="21"/>
                <w:szCs w:val="21"/>
              </w:rPr>
              <w:t xml:space="preserve"> equity issues.  </w:t>
            </w:r>
            <w:proofErr w:type="gramStart"/>
            <w:r w:rsidRPr="00901DE9">
              <w:rPr>
                <w:i/>
                <w:sz w:val="21"/>
                <w:szCs w:val="21"/>
              </w:rPr>
              <w:t>Therefore</w:t>
            </w:r>
            <w:proofErr w:type="gramEnd"/>
            <w:r w:rsidRPr="00901DE9">
              <w:rPr>
                <w:i/>
                <w:sz w:val="21"/>
                <w:szCs w:val="21"/>
              </w:rPr>
              <w:t xml:space="preserve"> students selected should be aware that participation time at the State Championships will depend on their form at the Championships.  Records of game time should be kept if in doubt</w:t>
            </w:r>
            <w:r w:rsidRPr="00901DE9">
              <w:rPr>
                <w:sz w:val="21"/>
                <w:szCs w:val="21"/>
              </w:rPr>
              <w:t xml:space="preserve"> </w:t>
            </w:r>
            <w:r w:rsidRPr="007B3D3E">
              <w:rPr>
                <w:b/>
                <w:sz w:val="21"/>
                <w:szCs w:val="21"/>
              </w:rPr>
              <w:t>(Form D13 – Player Time Register)</w:t>
            </w:r>
            <w:r w:rsidRPr="007B3D3E"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34249965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A97A9C" w14:paraId="24512049" w14:textId="77777777" w:rsidTr="00663580">
        <w:tc>
          <w:tcPr>
            <w:tcW w:w="704" w:type="dxa"/>
            <w:shd w:val="clear" w:color="auto" w:fill="auto"/>
            <w:vAlign w:val="center"/>
          </w:tcPr>
          <w:p w14:paraId="7DB78CA9" w14:textId="0A0C3DFA" w:rsidR="00A97A9C" w:rsidRPr="00901DE9" w:rsidRDefault="00A97A9C" w:rsidP="00901DE9">
            <w:pPr>
              <w:jc w:val="center"/>
              <w:rPr>
                <w:rFonts w:ascii="Wingdings" w:hAnsi="Wingdings"/>
                <w:sz w:val="36"/>
                <w:szCs w:val="36"/>
              </w:rPr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59C32BF" w14:textId="3AF9E8EE" w:rsidR="00A97A9C" w:rsidRPr="00A97A9C" w:rsidRDefault="00A97A9C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Communicate with MESS if a player wishes to apply for an exemption to miss part of the State Championship – this is </w:t>
            </w:r>
            <w:r>
              <w:rPr>
                <w:b/>
                <w:bCs/>
                <w:sz w:val="21"/>
                <w:szCs w:val="21"/>
                <w:u w:val="single"/>
              </w:rPr>
              <w:t>NOT</w:t>
            </w:r>
            <w:r>
              <w:rPr>
                <w:sz w:val="21"/>
                <w:szCs w:val="21"/>
              </w:rPr>
              <w:t xml:space="preserve"> your decision.</w:t>
            </w:r>
          </w:p>
        </w:tc>
        <w:tc>
          <w:tcPr>
            <w:tcW w:w="1559" w:type="dxa"/>
          </w:tcPr>
          <w:p w14:paraId="54538CE5" w14:textId="77777777" w:rsidR="00A97A9C" w:rsidRPr="00901DE9" w:rsidRDefault="00A97A9C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1D28ADA3" w14:textId="77777777" w:rsidTr="00663580">
        <w:tc>
          <w:tcPr>
            <w:tcW w:w="704" w:type="dxa"/>
            <w:shd w:val="clear" w:color="auto" w:fill="auto"/>
            <w:vAlign w:val="center"/>
          </w:tcPr>
          <w:p w14:paraId="36093B3D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B325B9E" w14:textId="62C5963C" w:rsidR="004106CB" w:rsidRPr="00901DE9" w:rsidRDefault="004106C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 xml:space="preserve">Be responsible for the </w:t>
            </w:r>
            <w:proofErr w:type="gramStart"/>
            <w:r w:rsidRPr="00901DE9">
              <w:rPr>
                <w:sz w:val="21"/>
                <w:szCs w:val="21"/>
              </w:rPr>
              <w:t>on</w:t>
            </w:r>
            <w:r>
              <w:rPr>
                <w:sz w:val="21"/>
                <w:szCs w:val="21"/>
              </w:rPr>
              <w:t xml:space="preserve"> </w:t>
            </w:r>
            <w:r w:rsidRPr="00901DE9">
              <w:rPr>
                <w:sz w:val="21"/>
                <w:szCs w:val="21"/>
              </w:rPr>
              <w:t>field</w:t>
            </w:r>
            <w:proofErr w:type="gramEnd"/>
            <w:r w:rsidRPr="00901DE9">
              <w:rPr>
                <w:sz w:val="21"/>
                <w:szCs w:val="21"/>
              </w:rPr>
              <w:t xml:space="preserve"> </w:t>
            </w:r>
            <w:proofErr w:type="spellStart"/>
            <w:r w:rsidRPr="00901DE9">
              <w:rPr>
                <w:sz w:val="21"/>
                <w:szCs w:val="21"/>
              </w:rPr>
              <w:t>behaviour</w:t>
            </w:r>
            <w:proofErr w:type="spellEnd"/>
            <w:r w:rsidRPr="00901DE9">
              <w:rPr>
                <w:sz w:val="21"/>
                <w:szCs w:val="21"/>
              </w:rPr>
              <w:t xml:space="preserve"> of team members.</w:t>
            </w:r>
            <w:r w:rsidR="00A97A9C">
              <w:rPr>
                <w:sz w:val="21"/>
                <w:szCs w:val="21"/>
              </w:rPr>
              <w:t xml:space="preserve">  If </w:t>
            </w:r>
            <w:proofErr w:type="gramStart"/>
            <w:r w:rsidR="00A97A9C">
              <w:rPr>
                <w:sz w:val="21"/>
                <w:szCs w:val="21"/>
              </w:rPr>
              <w:t>necessary</w:t>
            </w:r>
            <w:proofErr w:type="gramEnd"/>
            <w:r w:rsidR="00A97A9C">
              <w:rPr>
                <w:sz w:val="21"/>
                <w:szCs w:val="21"/>
              </w:rPr>
              <w:t xml:space="preserve"> contact MESS for advice.</w:t>
            </w:r>
          </w:p>
        </w:tc>
        <w:tc>
          <w:tcPr>
            <w:tcW w:w="1559" w:type="dxa"/>
          </w:tcPr>
          <w:p w14:paraId="4E152B3D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709338EE" w14:textId="77777777" w:rsidTr="00663580">
        <w:tc>
          <w:tcPr>
            <w:tcW w:w="704" w:type="dxa"/>
            <w:shd w:val="clear" w:color="auto" w:fill="auto"/>
            <w:vAlign w:val="center"/>
          </w:tcPr>
          <w:p w14:paraId="0374A2C2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949F0E" w14:textId="77777777" w:rsidR="004106CB" w:rsidRPr="00901DE9" w:rsidRDefault="004106C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>Plan coaching sessions that are active and varied.</w:t>
            </w:r>
          </w:p>
        </w:tc>
        <w:tc>
          <w:tcPr>
            <w:tcW w:w="1559" w:type="dxa"/>
          </w:tcPr>
          <w:p w14:paraId="005C50C5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04D33003" w14:textId="77777777" w:rsidTr="00663580">
        <w:tc>
          <w:tcPr>
            <w:tcW w:w="704" w:type="dxa"/>
            <w:shd w:val="clear" w:color="auto" w:fill="auto"/>
            <w:vAlign w:val="center"/>
          </w:tcPr>
          <w:p w14:paraId="2D1A1754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CFDC6C8" w14:textId="0EF652CB" w:rsidR="004106CB" w:rsidRPr="00901DE9" w:rsidRDefault="004106C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 xml:space="preserve">Endeavour to develop a positive </w:t>
            </w:r>
            <w:r w:rsidR="00A97A9C">
              <w:rPr>
                <w:sz w:val="21"/>
                <w:szCs w:val="21"/>
              </w:rPr>
              <w:t>team culture s</w:t>
            </w:r>
            <w:r w:rsidRPr="00901DE9">
              <w:rPr>
                <w:sz w:val="21"/>
                <w:szCs w:val="21"/>
              </w:rPr>
              <w:t>pirit and an attitude of sportsmanship and fair play.</w:t>
            </w:r>
          </w:p>
        </w:tc>
        <w:tc>
          <w:tcPr>
            <w:tcW w:w="1559" w:type="dxa"/>
          </w:tcPr>
          <w:p w14:paraId="71592AFD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7D5D865A" w14:textId="77777777" w:rsidTr="00663580">
        <w:tc>
          <w:tcPr>
            <w:tcW w:w="704" w:type="dxa"/>
            <w:shd w:val="clear" w:color="auto" w:fill="auto"/>
            <w:vAlign w:val="center"/>
          </w:tcPr>
          <w:p w14:paraId="34E59F8F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826FAD4" w14:textId="77777777" w:rsidR="004106CB" w:rsidRPr="00901DE9" w:rsidRDefault="004106C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>Ensure at the end of training sessions/games, all team members are informed of arrangements for the next training session or game.</w:t>
            </w:r>
          </w:p>
        </w:tc>
        <w:tc>
          <w:tcPr>
            <w:tcW w:w="1559" w:type="dxa"/>
          </w:tcPr>
          <w:p w14:paraId="2D930CC4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573A6AEE" w14:textId="77777777" w:rsidTr="00663580">
        <w:tc>
          <w:tcPr>
            <w:tcW w:w="704" w:type="dxa"/>
            <w:shd w:val="clear" w:color="auto" w:fill="auto"/>
            <w:vAlign w:val="center"/>
          </w:tcPr>
          <w:p w14:paraId="07F83205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7A39F17" w14:textId="77777777" w:rsidR="004106CB" w:rsidRPr="00901DE9" w:rsidRDefault="004106CB" w:rsidP="00B03DDB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 w:rsidRPr="00901DE9">
              <w:rPr>
                <w:sz w:val="21"/>
                <w:szCs w:val="21"/>
              </w:rPr>
              <w:t>Ensure that you do not use your position to recruit students into school programs.</w:t>
            </w:r>
          </w:p>
        </w:tc>
        <w:tc>
          <w:tcPr>
            <w:tcW w:w="1559" w:type="dxa"/>
          </w:tcPr>
          <w:p w14:paraId="18FA5924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sz w:val="21"/>
                <w:szCs w:val="21"/>
              </w:rPr>
            </w:pPr>
          </w:p>
        </w:tc>
      </w:tr>
      <w:tr w:rsidR="004106CB" w14:paraId="01FD5787" w14:textId="77777777" w:rsidTr="00663580">
        <w:tc>
          <w:tcPr>
            <w:tcW w:w="704" w:type="dxa"/>
            <w:shd w:val="clear" w:color="auto" w:fill="auto"/>
            <w:vAlign w:val="center"/>
          </w:tcPr>
          <w:p w14:paraId="772516C8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FE521E5" w14:textId="5227418E" w:rsidR="004106CB" w:rsidRDefault="004106CB" w:rsidP="00B03DDB">
            <w:pPr>
              <w:spacing w:beforeLines="40" w:before="96" w:afterLines="40" w:after="96"/>
              <w:ind w:right="141"/>
              <w:jc w:val="both"/>
              <w:rPr>
                <w:rFonts w:cs="Arial"/>
                <w:sz w:val="21"/>
                <w:szCs w:val="21"/>
              </w:rPr>
            </w:pPr>
            <w:r w:rsidRPr="00901DE9">
              <w:rPr>
                <w:rFonts w:cs="Arial"/>
                <w:sz w:val="21"/>
                <w:szCs w:val="21"/>
              </w:rPr>
              <w:t xml:space="preserve">Ensure that the </w:t>
            </w:r>
            <w:r w:rsidRPr="007B3D3E">
              <w:rPr>
                <w:rFonts w:cs="Arial"/>
                <w:b/>
                <w:sz w:val="21"/>
                <w:szCs w:val="21"/>
              </w:rPr>
              <w:t>Team Coach’s Report (Form D11</w:t>
            </w:r>
            <w:r w:rsidRPr="00901DE9">
              <w:rPr>
                <w:rFonts w:cs="Arial"/>
                <w:b/>
                <w:sz w:val="21"/>
                <w:szCs w:val="21"/>
              </w:rPr>
              <w:t>)</w:t>
            </w:r>
            <w:r w:rsidRPr="00901DE9">
              <w:rPr>
                <w:rFonts w:cs="Arial"/>
                <w:sz w:val="21"/>
                <w:szCs w:val="21"/>
              </w:rPr>
              <w:t xml:space="preserve"> is completed and returned to the Regional Sport Office </w:t>
            </w:r>
            <w:r w:rsidRPr="00A74DD3">
              <w:rPr>
                <w:rFonts w:cs="Arial"/>
                <w:b/>
                <w:sz w:val="21"/>
                <w:szCs w:val="21"/>
                <w:u w:val="single"/>
              </w:rPr>
              <w:t>within 2 weeks after the championship</w:t>
            </w:r>
            <w:r w:rsidRPr="00901DE9">
              <w:rPr>
                <w:rFonts w:cs="Arial"/>
                <w:sz w:val="21"/>
                <w:szCs w:val="21"/>
              </w:rPr>
              <w:t xml:space="preserve">. </w:t>
            </w:r>
          </w:p>
          <w:p w14:paraId="64E7ED31" w14:textId="6B70D610" w:rsidR="004106CB" w:rsidRPr="00901DE9" w:rsidRDefault="004106CB" w:rsidP="00EA6DC3">
            <w:pPr>
              <w:spacing w:beforeLines="40" w:before="96" w:afterLines="40" w:after="96"/>
              <w:ind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Email:  </w:t>
            </w:r>
            <w:hyperlink r:id="rId10" w:history="1">
              <w:r w:rsidR="00EA6DC3" w:rsidRPr="00845086">
                <w:rPr>
                  <w:rStyle w:val="Hyperlink"/>
                  <w:bCs/>
                  <w:sz w:val="21"/>
                  <w:szCs w:val="21"/>
                </w:rPr>
                <w:t>met.east@qed.qld.gov.au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39E42F74" w14:textId="77777777" w:rsidR="004106CB" w:rsidRPr="00901DE9" w:rsidRDefault="004106CB" w:rsidP="00901DE9">
            <w:pPr>
              <w:spacing w:before="80" w:after="80"/>
              <w:ind w:right="141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4106CB" w14:paraId="20732F25" w14:textId="77777777" w:rsidTr="00663580">
        <w:tc>
          <w:tcPr>
            <w:tcW w:w="704" w:type="dxa"/>
            <w:shd w:val="clear" w:color="auto" w:fill="auto"/>
            <w:vAlign w:val="center"/>
          </w:tcPr>
          <w:p w14:paraId="6F13761C" w14:textId="77777777" w:rsidR="004106CB" w:rsidRDefault="004106CB" w:rsidP="00901DE9">
            <w:pPr>
              <w:jc w:val="center"/>
            </w:pPr>
            <w:r w:rsidRPr="00901DE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8A7067C" w14:textId="7BE78E4B" w:rsidR="004106CB" w:rsidRPr="00901DE9" w:rsidRDefault="004106CB" w:rsidP="00B03DDB">
            <w:pPr>
              <w:tabs>
                <w:tab w:val="left" w:pos="-2880"/>
              </w:tabs>
              <w:spacing w:beforeLines="40" w:before="96" w:afterLines="40" w:after="96"/>
              <w:ind w:right="141"/>
              <w:jc w:val="both"/>
              <w:rPr>
                <w:rFonts w:cs="Arial"/>
                <w:sz w:val="21"/>
                <w:szCs w:val="21"/>
              </w:rPr>
            </w:pPr>
            <w:r w:rsidRPr="00901DE9">
              <w:rPr>
                <w:rFonts w:cs="Arial"/>
                <w:sz w:val="21"/>
                <w:szCs w:val="21"/>
              </w:rPr>
              <w:t xml:space="preserve">If there have been any changes made to the approved procedures for your </w:t>
            </w:r>
            <w:r w:rsidR="00460B1B" w:rsidRPr="00460B1B">
              <w:rPr>
                <w:rFonts w:cs="Arial"/>
                <w:b/>
                <w:sz w:val="21"/>
                <w:szCs w:val="21"/>
              </w:rPr>
              <w:t>R</w:t>
            </w:r>
            <w:r w:rsidR="00460B1B">
              <w:rPr>
                <w:rFonts w:cs="Arial"/>
                <w:b/>
                <w:sz w:val="21"/>
                <w:szCs w:val="21"/>
              </w:rPr>
              <w:t>isk Assessment</w:t>
            </w:r>
            <w:r w:rsidRPr="00901DE9">
              <w:rPr>
                <w:rFonts w:cs="Arial"/>
                <w:sz w:val="21"/>
                <w:szCs w:val="21"/>
              </w:rPr>
              <w:t xml:space="preserve">, a revised copy is to be sent to the Sport Office attached to your </w:t>
            </w:r>
            <w:r w:rsidRPr="00901DE9">
              <w:rPr>
                <w:rFonts w:cs="Arial"/>
                <w:b/>
                <w:sz w:val="21"/>
                <w:szCs w:val="21"/>
              </w:rPr>
              <w:t>Team Coach’s Report.</w:t>
            </w:r>
          </w:p>
        </w:tc>
        <w:tc>
          <w:tcPr>
            <w:tcW w:w="1559" w:type="dxa"/>
          </w:tcPr>
          <w:p w14:paraId="06DB26FB" w14:textId="77777777" w:rsidR="004106CB" w:rsidRPr="00901DE9" w:rsidRDefault="004106CB" w:rsidP="00901DE9">
            <w:pPr>
              <w:tabs>
                <w:tab w:val="left" w:pos="-2880"/>
              </w:tabs>
              <w:spacing w:before="80" w:after="80"/>
              <w:ind w:right="141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7DE46E9C" w14:textId="77777777" w:rsidR="0054191F" w:rsidRPr="00A074C0" w:rsidRDefault="0054191F" w:rsidP="0054191F">
      <w:pPr>
        <w:spacing w:before="40" w:after="40"/>
        <w:jc w:val="both"/>
        <w:rPr>
          <w:sz w:val="20"/>
        </w:rPr>
      </w:pPr>
    </w:p>
    <w:sectPr w:rsidR="0054191F" w:rsidRPr="00A074C0" w:rsidSect="004106CB">
      <w:headerReference w:type="default" r:id="rId11"/>
      <w:pgSz w:w="11907" w:h="16840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44C5" w14:textId="77777777" w:rsidR="00F32E9A" w:rsidRDefault="00F32E9A" w:rsidP="00C21288">
      <w:r>
        <w:separator/>
      </w:r>
    </w:p>
  </w:endnote>
  <w:endnote w:type="continuationSeparator" w:id="0">
    <w:p w14:paraId="021E5B14" w14:textId="77777777" w:rsidR="00F32E9A" w:rsidRDefault="00F32E9A" w:rsidP="00C2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F8BB" w14:textId="77777777" w:rsidR="00F32E9A" w:rsidRDefault="00F32E9A" w:rsidP="00C21288">
      <w:r>
        <w:separator/>
      </w:r>
    </w:p>
  </w:footnote>
  <w:footnote w:type="continuationSeparator" w:id="0">
    <w:p w14:paraId="7D5A1E90" w14:textId="77777777" w:rsidR="00F32E9A" w:rsidRDefault="00F32E9A" w:rsidP="00C2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BCBD" w14:textId="77777777" w:rsidR="00C21288" w:rsidRPr="00F30872" w:rsidRDefault="00C21288" w:rsidP="00C21288">
    <w:pPr>
      <w:jc w:val="right"/>
      <w:rPr>
        <w:b/>
      </w:rPr>
    </w:pPr>
    <w:r>
      <w:rPr>
        <w:b/>
      </w:rPr>
      <w:t>Form A2</w:t>
    </w:r>
  </w:p>
  <w:p w14:paraId="62A36DEF" w14:textId="36CB439E" w:rsidR="00C21288" w:rsidRPr="00AF6E76" w:rsidRDefault="00C21288" w:rsidP="00C21288">
    <w:pPr>
      <w:jc w:val="right"/>
      <w:rPr>
        <w:i/>
        <w:sz w:val="16"/>
        <w:szCs w:val="16"/>
      </w:rPr>
    </w:pPr>
    <w:r>
      <w:rPr>
        <w:i/>
        <w:sz w:val="16"/>
        <w:szCs w:val="16"/>
      </w:rPr>
      <w:t>(</w:t>
    </w:r>
    <w:r w:rsidRPr="00AF6E76">
      <w:rPr>
        <w:i/>
        <w:sz w:val="16"/>
        <w:szCs w:val="16"/>
      </w:rPr>
      <w:t>Updated</w:t>
    </w:r>
    <w:r w:rsidR="00A74DD3">
      <w:rPr>
        <w:i/>
        <w:sz w:val="16"/>
        <w:szCs w:val="16"/>
      </w:rPr>
      <w:t xml:space="preserve"> </w:t>
    </w:r>
    <w:r w:rsidR="007B5F9B">
      <w:rPr>
        <w:i/>
        <w:sz w:val="16"/>
        <w:szCs w:val="16"/>
      </w:rPr>
      <w:t>23 January 2025</w:t>
    </w:r>
    <w:r w:rsidRPr="00AF6E76">
      <w:rPr>
        <w:i/>
        <w:sz w:val="16"/>
        <w:szCs w:val="16"/>
      </w:rPr>
      <w:t xml:space="preserve">)    </w:t>
    </w:r>
  </w:p>
  <w:p w14:paraId="32BD4A68" w14:textId="77777777" w:rsidR="00C21288" w:rsidRPr="00E73103" w:rsidRDefault="00C21288" w:rsidP="00662AF0">
    <w:pPr>
      <w:jc w:val="center"/>
      <w:rPr>
        <w:sz w:val="16"/>
        <w:szCs w:val="16"/>
      </w:rPr>
    </w:pPr>
    <w:r w:rsidRPr="001B287B">
      <w:rPr>
        <w:rFonts w:ascii="Arial Black" w:hAnsi="Arial Black"/>
        <w:b/>
        <w:sz w:val="44"/>
        <w:szCs w:val="44"/>
        <w:u w:val="single"/>
      </w:rPr>
      <w:t xml:space="preserve">DUTIES OF REGIONAL </w:t>
    </w:r>
    <w:r>
      <w:rPr>
        <w:rFonts w:ascii="Arial Black" w:hAnsi="Arial Black"/>
        <w:b/>
        <w:sz w:val="44"/>
        <w:szCs w:val="44"/>
        <w:u w:val="single"/>
      </w:rPr>
      <w:t>COACH</w:t>
    </w:r>
  </w:p>
  <w:p w14:paraId="22DC56CB" w14:textId="77777777" w:rsidR="00C21288" w:rsidRDefault="00C21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9E24518"/>
    <w:lvl w:ilvl="0">
      <w:numFmt w:val="decimal"/>
      <w:lvlText w:val="*"/>
      <w:lvlJc w:val="left"/>
    </w:lvl>
  </w:abstractNum>
  <w:abstractNum w:abstractNumId="1" w15:restartNumberingAfterBreak="0">
    <w:nsid w:val="0F5154AF"/>
    <w:multiLevelType w:val="multilevel"/>
    <w:tmpl w:val="6424166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1686BBE"/>
    <w:multiLevelType w:val="hybridMultilevel"/>
    <w:tmpl w:val="29F61A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FA5"/>
    <w:multiLevelType w:val="hybridMultilevel"/>
    <w:tmpl w:val="F168D038"/>
    <w:lvl w:ilvl="0" w:tplc="A1001C78">
      <w:start w:val="1"/>
      <w:numFmt w:val="bullet"/>
      <w:lvlText w:val=""/>
      <w:lvlJc w:val="left"/>
      <w:pPr>
        <w:tabs>
          <w:tab w:val="num" w:pos="-288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F5FF2"/>
    <w:multiLevelType w:val="hybridMultilevel"/>
    <w:tmpl w:val="448074B6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81476"/>
    <w:multiLevelType w:val="hybridMultilevel"/>
    <w:tmpl w:val="64241660"/>
    <w:lvl w:ilvl="0" w:tplc="1E4CA1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31A4DB7"/>
    <w:multiLevelType w:val="hybridMultilevel"/>
    <w:tmpl w:val="67860050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94B"/>
    <w:multiLevelType w:val="hybridMultilevel"/>
    <w:tmpl w:val="0E3ECBC4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9EA3C51"/>
    <w:multiLevelType w:val="hybridMultilevel"/>
    <w:tmpl w:val="7FB815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A48F5"/>
    <w:multiLevelType w:val="hybridMultilevel"/>
    <w:tmpl w:val="38F4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14C00"/>
    <w:multiLevelType w:val="hybridMultilevel"/>
    <w:tmpl w:val="A58C898C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87179D"/>
    <w:multiLevelType w:val="multilevel"/>
    <w:tmpl w:val="86CEF9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3BA5C02"/>
    <w:multiLevelType w:val="hybridMultilevel"/>
    <w:tmpl w:val="E834B8BA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91999"/>
    <w:multiLevelType w:val="hybridMultilevel"/>
    <w:tmpl w:val="69B6F6DA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168EC"/>
    <w:multiLevelType w:val="hybridMultilevel"/>
    <w:tmpl w:val="448074B6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E320E"/>
    <w:multiLevelType w:val="hybridMultilevel"/>
    <w:tmpl w:val="63D43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602C4"/>
    <w:multiLevelType w:val="hybridMultilevel"/>
    <w:tmpl w:val="86CEF92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num w:numId="1" w16cid:durableId="75790137">
    <w:abstractNumId w:val="10"/>
  </w:num>
  <w:num w:numId="2" w16cid:durableId="1949652428">
    <w:abstractNumId w:val="4"/>
  </w:num>
  <w:num w:numId="3" w16cid:durableId="678002065">
    <w:abstractNumId w:val="14"/>
  </w:num>
  <w:num w:numId="4" w16cid:durableId="12542463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296132756">
    <w:abstractNumId w:val="13"/>
  </w:num>
  <w:num w:numId="6" w16cid:durableId="1402875437">
    <w:abstractNumId w:val="5"/>
  </w:num>
  <w:num w:numId="7" w16cid:durableId="937567798">
    <w:abstractNumId w:val="1"/>
  </w:num>
  <w:num w:numId="8" w16cid:durableId="636256205">
    <w:abstractNumId w:val="16"/>
  </w:num>
  <w:num w:numId="9" w16cid:durableId="1250696369">
    <w:abstractNumId w:val="11"/>
  </w:num>
  <w:num w:numId="10" w16cid:durableId="1009021385">
    <w:abstractNumId w:val="7"/>
  </w:num>
  <w:num w:numId="11" w16cid:durableId="1245920213">
    <w:abstractNumId w:val="12"/>
  </w:num>
  <w:num w:numId="12" w16cid:durableId="8436629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4241829">
    <w:abstractNumId w:val="2"/>
  </w:num>
  <w:num w:numId="14" w16cid:durableId="1370228777">
    <w:abstractNumId w:val="8"/>
  </w:num>
  <w:num w:numId="15" w16cid:durableId="466626065">
    <w:abstractNumId w:val="6"/>
  </w:num>
  <w:num w:numId="16" w16cid:durableId="1414426879">
    <w:abstractNumId w:val="15"/>
  </w:num>
  <w:num w:numId="17" w16cid:durableId="140587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D3"/>
    <w:rsid w:val="000661C6"/>
    <w:rsid w:val="00073D0F"/>
    <w:rsid w:val="000937FF"/>
    <w:rsid w:val="00194E17"/>
    <w:rsid w:val="001A2038"/>
    <w:rsid w:val="001A6D86"/>
    <w:rsid w:val="001C6238"/>
    <w:rsid w:val="002C300D"/>
    <w:rsid w:val="002E1ED1"/>
    <w:rsid w:val="002E693F"/>
    <w:rsid w:val="002F3855"/>
    <w:rsid w:val="003438BB"/>
    <w:rsid w:val="00344B50"/>
    <w:rsid w:val="003506E2"/>
    <w:rsid w:val="003864B2"/>
    <w:rsid w:val="003A46B9"/>
    <w:rsid w:val="003F302C"/>
    <w:rsid w:val="004106CB"/>
    <w:rsid w:val="004379AD"/>
    <w:rsid w:val="00460B1B"/>
    <w:rsid w:val="00475EF7"/>
    <w:rsid w:val="004A5D9F"/>
    <w:rsid w:val="004C7479"/>
    <w:rsid w:val="00500690"/>
    <w:rsid w:val="00515C06"/>
    <w:rsid w:val="005405A2"/>
    <w:rsid w:val="0054191F"/>
    <w:rsid w:val="005423D3"/>
    <w:rsid w:val="005502F0"/>
    <w:rsid w:val="00550450"/>
    <w:rsid w:val="0058232A"/>
    <w:rsid w:val="00582F46"/>
    <w:rsid w:val="00607A2B"/>
    <w:rsid w:val="0061311C"/>
    <w:rsid w:val="00646F7D"/>
    <w:rsid w:val="00662AF0"/>
    <w:rsid w:val="00663580"/>
    <w:rsid w:val="006C630C"/>
    <w:rsid w:val="006E6C8F"/>
    <w:rsid w:val="00710117"/>
    <w:rsid w:val="00746A1F"/>
    <w:rsid w:val="0075036F"/>
    <w:rsid w:val="00754223"/>
    <w:rsid w:val="007A406C"/>
    <w:rsid w:val="007B3D3E"/>
    <w:rsid w:val="007B5F9B"/>
    <w:rsid w:val="007C32F4"/>
    <w:rsid w:val="007F6291"/>
    <w:rsid w:val="0085595F"/>
    <w:rsid w:val="008828D0"/>
    <w:rsid w:val="00890093"/>
    <w:rsid w:val="008A7AA7"/>
    <w:rsid w:val="008B6D3F"/>
    <w:rsid w:val="008F3D02"/>
    <w:rsid w:val="008F4A84"/>
    <w:rsid w:val="00901DE9"/>
    <w:rsid w:val="009146B6"/>
    <w:rsid w:val="009377F7"/>
    <w:rsid w:val="009467FD"/>
    <w:rsid w:val="00950DED"/>
    <w:rsid w:val="009567B6"/>
    <w:rsid w:val="00985012"/>
    <w:rsid w:val="00995F10"/>
    <w:rsid w:val="009A4410"/>
    <w:rsid w:val="00A054C7"/>
    <w:rsid w:val="00A074C0"/>
    <w:rsid w:val="00A200C1"/>
    <w:rsid w:val="00A35EFB"/>
    <w:rsid w:val="00A4036C"/>
    <w:rsid w:val="00A63A8A"/>
    <w:rsid w:val="00A74DD3"/>
    <w:rsid w:val="00A97A9C"/>
    <w:rsid w:val="00AA5552"/>
    <w:rsid w:val="00AB57DD"/>
    <w:rsid w:val="00AC2CED"/>
    <w:rsid w:val="00AF11CD"/>
    <w:rsid w:val="00AF76A6"/>
    <w:rsid w:val="00B03DDB"/>
    <w:rsid w:val="00B0505A"/>
    <w:rsid w:val="00B3235A"/>
    <w:rsid w:val="00B65374"/>
    <w:rsid w:val="00B72B3B"/>
    <w:rsid w:val="00B86DFC"/>
    <w:rsid w:val="00B90BB8"/>
    <w:rsid w:val="00B95346"/>
    <w:rsid w:val="00BB7215"/>
    <w:rsid w:val="00BF37AF"/>
    <w:rsid w:val="00BF6C7F"/>
    <w:rsid w:val="00BF7665"/>
    <w:rsid w:val="00C12816"/>
    <w:rsid w:val="00C13621"/>
    <w:rsid w:val="00C21288"/>
    <w:rsid w:val="00C23709"/>
    <w:rsid w:val="00C32B0F"/>
    <w:rsid w:val="00C45A42"/>
    <w:rsid w:val="00C83872"/>
    <w:rsid w:val="00C83DF7"/>
    <w:rsid w:val="00CC3F51"/>
    <w:rsid w:val="00D21F5E"/>
    <w:rsid w:val="00D33559"/>
    <w:rsid w:val="00D535F8"/>
    <w:rsid w:val="00D92F18"/>
    <w:rsid w:val="00DC1662"/>
    <w:rsid w:val="00DE1A5F"/>
    <w:rsid w:val="00E434B1"/>
    <w:rsid w:val="00EA6DC3"/>
    <w:rsid w:val="00EC14BD"/>
    <w:rsid w:val="00EC5882"/>
    <w:rsid w:val="00F24D2A"/>
    <w:rsid w:val="00F30872"/>
    <w:rsid w:val="00F32E9A"/>
    <w:rsid w:val="00F625C6"/>
    <w:rsid w:val="00F64E08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E3C82"/>
  <w15:docId w15:val="{5F30353B-40EE-490A-A323-093F92F9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1985"/>
      </w:tabs>
      <w:ind w:left="2410" w:hanging="2410"/>
    </w:pPr>
  </w:style>
  <w:style w:type="paragraph" w:styleId="BodyTextIndent2">
    <w:name w:val="Body Text Indent 2"/>
    <w:basedOn w:val="Normal"/>
    <w:pPr>
      <w:ind w:left="2127" w:hanging="426"/>
    </w:pPr>
  </w:style>
  <w:style w:type="paragraph" w:styleId="BodyTextIndent">
    <w:name w:val="Body Text Indent"/>
    <w:basedOn w:val="Normal"/>
    <w:pPr>
      <w:ind w:left="426"/>
      <w:jc w:val="both"/>
    </w:pPr>
    <w:rPr>
      <w:rFonts w:cs="Arial"/>
      <w:sz w:val="24"/>
    </w:rPr>
  </w:style>
  <w:style w:type="paragraph" w:styleId="BodyTextIndent3">
    <w:name w:val="Body Text Indent 3"/>
    <w:basedOn w:val="Normal"/>
    <w:pPr>
      <w:ind w:left="360"/>
      <w:jc w:val="both"/>
    </w:pPr>
    <w:rPr>
      <w:rFonts w:cs="Arial"/>
      <w:sz w:val="24"/>
    </w:rPr>
  </w:style>
  <w:style w:type="paragraph" w:styleId="BalloonText">
    <w:name w:val="Balloon Text"/>
    <w:basedOn w:val="Normal"/>
    <w:semiHidden/>
    <w:rsid w:val="009567B6"/>
    <w:rPr>
      <w:rFonts w:ascii="Tahoma" w:hAnsi="Tahoma" w:cs="Tahoma"/>
      <w:sz w:val="16"/>
      <w:szCs w:val="16"/>
    </w:rPr>
  </w:style>
  <w:style w:type="character" w:styleId="Hyperlink">
    <w:name w:val="Hyperlink"/>
    <w:rsid w:val="00B72B3B"/>
    <w:rPr>
      <w:color w:val="0000FF"/>
      <w:u w:val="single"/>
    </w:rPr>
  </w:style>
  <w:style w:type="character" w:styleId="FollowedHyperlink">
    <w:name w:val="FollowedHyperlink"/>
    <w:rsid w:val="009377F7"/>
    <w:rPr>
      <w:color w:val="800080"/>
      <w:u w:val="single"/>
    </w:rPr>
  </w:style>
  <w:style w:type="table" w:styleId="TableGrid">
    <w:name w:val="Table Grid"/>
    <w:basedOn w:val="TableNormal"/>
    <w:rsid w:val="005419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2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1288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rsid w:val="00C212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21288"/>
    <w:rPr>
      <w:rFonts w:ascii="Arial" w:hAnsi="Arial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5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37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t.east@qed.qld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2025-01-29T00:35:49+00:00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2025-01-29T00:35:59+00:00</PPLastReviewedDate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PModeratedDate xmlns="1f46647e-e6ed-47c4-a931-688b0c6b28bc">2025-01-29T00:35:59+00:00</PPModeratedDate>
  </documentManagement>
</p:properties>
</file>

<file path=customXml/itemProps1.xml><?xml version="1.0" encoding="utf-8"?>
<ds:datastoreItem xmlns:ds="http://schemas.openxmlformats.org/officeDocument/2006/customXml" ds:itemID="{A5554770-4D16-49DC-8DFC-CD8D5CA3C756}"/>
</file>

<file path=customXml/itemProps2.xml><?xml version="1.0" encoding="utf-8"?>
<ds:datastoreItem xmlns:ds="http://schemas.openxmlformats.org/officeDocument/2006/customXml" ds:itemID="{F2DF4FB1-13DF-46CF-A37A-FB06B225C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638B4-FF6E-4C3E-B355-A298EFAD93A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a02b</vt:lpstr>
    </vt:vector>
  </TitlesOfParts>
  <Company>Education Queensland</Company>
  <LinksUpToDate>false</LinksUpToDate>
  <CharactersWithSpaces>2676</CharactersWithSpaces>
  <SharedDoc>false</SharedDoc>
  <HLinks>
    <vt:vector size="60" baseType="variant">
      <vt:variant>
        <vt:i4>7209077</vt:i4>
      </vt:variant>
      <vt:variant>
        <vt:i4>27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https://meteastschoolsport.eq.edu.au/Supportandresources/Formsanddocuments/Documents/forms-coaches-required/form-d11-team-coachs-report.doc</vt:lpwstr>
      </vt:variant>
      <vt:variant>
        <vt:lpwstr/>
      </vt:variant>
      <vt:variant>
        <vt:i4>6684735</vt:i4>
      </vt:variant>
      <vt:variant>
        <vt:i4>24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https://meteastschoolsport.eq.edu.au/Supportandresources/Formsanddocuments/Documents/forms-coaches-required/form-d08-team-training-schedule-notice.doc</vt:lpwstr>
      </vt:variant>
      <vt:variant>
        <vt:lpwstr/>
      </vt:variant>
      <vt:variant>
        <vt:i4>851997</vt:i4>
      </vt:variant>
      <vt:variant>
        <vt:i4>21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https://meteastschoolsport.eq.edu.au/Supportandresources/Formsanddocuments/Documents/forms-coaches-required/form-d13-player-time-register.doc</vt:lpwstr>
      </vt:variant>
      <vt:variant>
        <vt:lpwstr/>
      </vt:variant>
      <vt:variant>
        <vt:i4>851991</vt:i4>
      </vt:variant>
      <vt:variant>
        <vt:i4>18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https://meteastschoolsport.eq.edu.au/Supportandresources/Formsanddocuments/Documents/forms-coaches-required/form-d15-team-training-letter.doc</vt:lpwstr>
      </vt:variant>
      <vt:variant>
        <vt:lpwstr/>
      </vt:variant>
      <vt:variant>
        <vt:i4>5898270</vt:i4>
      </vt:variant>
      <vt:variant>
        <vt:i4>15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https://meteastschoolsport.eq.edu.au/Supportandresources/Formsanddocuments/Documents/forms-coaches-required/form-d14-training-venue-booking-form.doc</vt:lpwstr>
      </vt:variant>
      <vt:variant>
        <vt:lpwstr/>
      </vt:variant>
      <vt:variant>
        <vt:i4>1835079</vt:i4>
      </vt:variant>
      <vt:variant>
        <vt:i4>12</vt:i4>
      </vt:variant>
      <vt:variant>
        <vt:i4>0</vt:i4>
      </vt:variant>
      <vt:variant>
        <vt:i4>5</vt:i4>
      </vt:variant>
      <vt:variant>
        <vt:lpwstr>https://meteastschoolsport.eq.edu.au/Supportandresources/cara/Pages/cara.aspx</vt:lpwstr>
      </vt:variant>
      <vt:variant>
        <vt:lpwstr/>
      </vt:variant>
      <vt:variant>
        <vt:i4>1835074</vt:i4>
      </vt:variant>
      <vt:variant>
        <vt:i4>9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https://meteastschoolsport.eq.edu.au/Supportandresources/Formsanddocuments/Documents/forms-coaches-information/form-a02a-curriculum-risk-management-overview.doc</vt:lpwstr>
      </vt:variant>
      <vt:variant>
        <vt:lpwstr/>
      </vt:variant>
      <vt:variant>
        <vt:i4>655363</vt:i4>
      </vt:variant>
      <vt:variant>
        <vt:i4>6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https://meteastschoolsport.eq.edu.au/Supportandresources/Formsanddocuments/Documents/forms-coaches-information/form-a05-team-officials-code-of-behaviour.DOC</vt:lpwstr>
      </vt:variant>
      <vt:variant>
        <vt:lpwstr/>
      </vt:variant>
      <vt:variant>
        <vt:i4>3539000</vt:i4>
      </vt:variant>
      <vt:variant>
        <vt:i4>3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https://meteastschoolsport.eq.edu.au/Supportandresources/Formsanddocuments/Documents/forms-coaches-information/form-a04-teacher-officials-responsibilities.DOC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https://meteastschoolsport.eq.edu.au/the-region/policy/Pages/policy.aspx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duties of regional coach</dc:title>
  <dc:creator>A Valued Microsoft Customer</dc:creator>
  <cp:lastModifiedBy>JONES, Marisa</cp:lastModifiedBy>
  <cp:revision>2</cp:revision>
  <cp:lastPrinted>2023-02-07T04:07:00Z</cp:lastPrinted>
  <dcterms:created xsi:type="dcterms:W3CDTF">2025-01-22T22:56:00Z</dcterms:created>
  <dcterms:modified xsi:type="dcterms:W3CDTF">2025-01-22T22:56:00Z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